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C09" w:rsidRPr="007E296D" w:rsidRDefault="00233C09" w:rsidP="00BC507A">
      <w:pPr>
        <w:pStyle w:val="Kop1"/>
        <w:rPr>
          <w:rFonts w:asciiTheme="minorHAnsi" w:hAnsiTheme="minorHAnsi" w:cstheme="minorHAnsi"/>
        </w:rPr>
      </w:pPr>
    </w:p>
    <w:p w:rsidR="00233C09" w:rsidRPr="007E296D" w:rsidRDefault="00233C09" w:rsidP="00BC507A">
      <w:pPr>
        <w:pStyle w:val="Kop1"/>
        <w:rPr>
          <w:rFonts w:asciiTheme="minorHAnsi" w:hAnsiTheme="minorHAnsi" w:cstheme="minorHAnsi"/>
        </w:rPr>
      </w:pPr>
    </w:p>
    <w:p w:rsidR="00233C09" w:rsidRPr="007E296D" w:rsidRDefault="00D67DC0" w:rsidP="00D845BE">
      <w:pPr>
        <w:jc w:val="center"/>
        <w:rPr>
          <w:rFonts w:asciiTheme="minorHAnsi" w:hAnsiTheme="minorHAnsi" w:cstheme="minorHAnsi"/>
          <w:b/>
          <w:sz w:val="44"/>
          <w:szCs w:val="44"/>
        </w:rPr>
      </w:pPr>
      <w:r w:rsidRPr="007E296D">
        <w:rPr>
          <w:rFonts w:asciiTheme="minorHAnsi" w:hAnsiTheme="minorHAnsi" w:cstheme="minorHAnsi"/>
          <w:b/>
          <w:sz w:val="44"/>
          <w:szCs w:val="44"/>
        </w:rPr>
        <w:t>Afvalpreventie</w:t>
      </w:r>
      <w:r w:rsidR="00DD0286" w:rsidRPr="007E296D">
        <w:rPr>
          <w:rFonts w:asciiTheme="minorHAnsi" w:hAnsiTheme="minorHAnsi" w:cstheme="minorHAnsi"/>
          <w:b/>
          <w:sz w:val="44"/>
          <w:szCs w:val="44"/>
        </w:rPr>
        <w:t>rapportage</w:t>
      </w:r>
      <w:r w:rsidR="007E296D" w:rsidRPr="007E296D">
        <w:rPr>
          <w:rFonts w:asciiTheme="minorHAnsi" w:hAnsiTheme="minorHAnsi" w:cstheme="minorHAnsi"/>
          <w:b/>
          <w:sz w:val="44"/>
          <w:szCs w:val="44"/>
        </w:rPr>
        <w:t xml:space="preserve"> 2024-2027</w:t>
      </w:r>
    </w:p>
    <w:p w:rsidR="00D845BE" w:rsidRPr="007E296D" w:rsidRDefault="005951F8" w:rsidP="00D845BE">
      <w:pPr>
        <w:jc w:val="center"/>
        <w:rPr>
          <w:rFonts w:asciiTheme="minorHAnsi" w:hAnsiTheme="minorHAnsi" w:cstheme="minorHAnsi"/>
          <w:b/>
          <w:sz w:val="44"/>
          <w:szCs w:val="44"/>
        </w:rPr>
      </w:pPr>
      <w:r w:rsidRPr="007E296D">
        <w:rPr>
          <w:rFonts w:asciiTheme="minorHAnsi" w:hAnsiTheme="minorHAnsi" w:cstheme="minorHAnsi"/>
          <w:b/>
          <w:sz w:val="44"/>
          <w:szCs w:val="44"/>
        </w:rPr>
        <w:t>Rode Kruis Ziekenhuis</w:t>
      </w:r>
    </w:p>
    <w:p w:rsidR="007E296D" w:rsidRPr="007E296D" w:rsidRDefault="007E296D" w:rsidP="00D845BE">
      <w:pPr>
        <w:jc w:val="center"/>
        <w:rPr>
          <w:rFonts w:asciiTheme="minorHAnsi" w:hAnsiTheme="minorHAnsi" w:cstheme="minorHAnsi"/>
          <w:b/>
          <w:sz w:val="44"/>
          <w:szCs w:val="44"/>
        </w:rPr>
      </w:pPr>
    </w:p>
    <w:p w:rsidR="007E296D" w:rsidRPr="007E296D" w:rsidRDefault="007E296D" w:rsidP="00D845BE">
      <w:pPr>
        <w:jc w:val="center"/>
        <w:rPr>
          <w:rFonts w:asciiTheme="minorHAnsi" w:hAnsiTheme="minorHAnsi" w:cstheme="minorHAnsi"/>
          <w:b/>
          <w:sz w:val="44"/>
          <w:szCs w:val="44"/>
        </w:rPr>
      </w:pPr>
      <w:r w:rsidRPr="007E296D">
        <w:rPr>
          <w:rFonts w:asciiTheme="minorHAnsi" w:hAnsiTheme="minorHAnsi" w:cstheme="minorHAnsi"/>
          <w:noProof/>
          <w:sz w:val="18"/>
          <w:szCs w:val="18"/>
        </w:rPr>
        <w:drawing>
          <wp:inline distT="0" distB="0" distL="0" distR="0" wp14:anchorId="0F86EE01" wp14:editId="466557C8">
            <wp:extent cx="3056845" cy="1141222"/>
            <wp:effectExtent l="0" t="0" r="0" b="1905"/>
            <wp:docPr id="4" name="Afbeelding 4" descr="logonieuw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ieuwou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1092"/>
                    <a:stretch/>
                  </pic:blipFill>
                  <pic:spPr bwMode="auto">
                    <a:xfrm>
                      <a:off x="0" y="0"/>
                      <a:ext cx="3108541" cy="1160522"/>
                    </a:xfrm>
                    <a:prstGeom prst="rect">
                      <a:avLst/>
                    </a:prstGeom>
                    <a:noFill/>
                    <a:ln>
                      <a:noFill/>
                    </a:ln>
                    <a:extLst>
                      <a:ext uri="{53640926-AAD7-44D8-BBD7-CCE9431645EC}">
                        <a14:shadowObscured xmlns:a14="http://schemas.microsoft.com/office/drawing/2010/main"/>
                      </a:ext>
                    </a:extLst>
                  </pic:spPr>
                </pic:pic>
              </a:graphicData>
            </a:graphic>
          </wp:inline>
        </w:drawing>
      </w:r>
    </w:p>
    <w:p w:rsidR="00D845BE" w:rsidRPr="007E296D" w:rsidRDefault="00D845BE" w:rsidP="00D845BE">
      <w:pPr>
        <w:jc w:val="center"/>
        <w:rPr>
          <w:rFonts w:asciiTheme="minorHAnsi" w:hAnsiTheme="minorHAnsi" w:cstheme="minorHAnsi"/>
          <w:b/>
          <w:sz w:val="44"/>
          <w:szCs w:val="44"/>
        </w:rPr>
      </w:pPr>
    </w:p>
    <w:p w:rsidR="00D845BE" w:rsidRPr="007E296D" w:rsidRDefault="00D845BE" w:rsidP="00D845BE">
      <w:pPr>
        <w:jc w:val="center"/>
        <w:rPr>
          <w:rFonts w:asciiTheme="minorHAnsi" w:hAnsiTheme="minorHAnsi" w:cstheme="minorHAnsi"/>
          <w:b/>
          <w:sz w:val="44"/>
          <w:szCs w:val="44"/>
        </w:rPr>
      </w:pPr>
    </w:p>
    <w:p w:rsidR="00D845BE" w:rsidRPr="007E296D" w:rsidRDefault="00D845BE" w:rsidP="00D845BE">
      <w:pPr>
        <w:jc w:val="center"/>
        <w:rPr>
          <w:rFonts w:asciiTheme="minorHAnsi" w:hAnsiTheme="minorHAnsi" w:cstheme="minorHAnsi"/>
          <w:b/>
          <w:sz w:val="44"/>
          <w:szCs w:val="44"/>
        </w:rPr>
      </w:pPr>
    </w:p>
    <w:p w:rsidR="00D845BE" w:rsidRPr="007E296D" w:rsidRDefault="00D845BE" w:rsidP="00D845BE">
      <w:pPr>
        <w:jc w:val="center"/>
        <w:rPr>
          <w:rFonts w:asciiTheme="minorHAnsi" w:hAnsiTheme="minorHAnsi" w:cstheme="minorHAnsi"/>
          <w:b/>
          <w:sz w:val="44"/>
          <w:szCs w:val="44"/>
        </w:rPr>
      </w:pPr>
    </w:p>
    <w:p w:rsidR="00D845BE" w:rsidRPr="007E296D" w:rsidRDefault="00D845BE" w:rsidP="00D845BE">
      <w:pPr>
        <w:jc w:val="center"/>
        <w:rPr>
          <w:rFonts w:asciiTheme="minorHAnsi" w:hAnsiTheme="minorHAnsi" w:cstheme="minorHAnsi"/>
          <w:b/>
          <w:sz w:val="44"/>
          <w:szCs w:val="44"/>
        </w:rPr>
      </w:pPr>
    </w:p>
    <w:p w:rsidR="00D845BE" w:rsidRPr="007E296D" w:rsidRDefault="00D845BE" w:rsidP="00D845BE">
      <w:pPr>
        <w:rPr>
          <w:rFonts w:asciiTheme="minorHAnsi" w:hAnsiTheme="minorHAnsi" w:cstheme="minorHAnsi"/>
          <w:sz w:val="44"/>
          <w:szCs w:val="44"/>
        </w:rPr>
      </w:pPr>
    </w:p>
    <w:p w:rsidR="00D845BE" w:rsidRPr="007E296D" w:rsidRDefault="00D845BE" w:rsidP="00D845BE">
      <w:pPr>
        <w:rPr>
          <w:rFonts w:asciiTheme="minorHAnsi" w:hAnsiTheme="minorHAnsi" w:cstheme="minorHAnsi"/>
          <w:sz w:val="44"/>
          <w:szCs w:val="44"/>
        </w:rPr>
      </w:pPr>
    </w:p>
    <w:p w:rsidR="00D845BE" w:rsidRPr="007E296D" w:rsidRDefault="00D845BE" w:rsidP="00D845BE">
      <w:pPr>
        <w:rPr>
          <w:rFonts w:asciiTheme="minorHAnsi" w:hAnsiTheme="minorHAnsi" w:cstheme="minorHAnsi"/>
          <w:sz w:val="44"/>
          <w:szCs w:val="44"/>
        </w:rPr>
      </w:pPr>
    </w:p>
    <w:p w:rsidR="00D845BE" w:rsidRPr="007E296D" w:rsidRDefault="00D845BE" w:rsidP="00D845BE">
      <w:pPr>
        <w:rPr>
          <w:rFonts w:asciiTheme="minorHAnsi" w:hAnsiTheme="minorHAnsi" w:cstheme="minorHAnsi"/>
          <w:sz w:val="44"/>
          <w:szCs w:val="44"/>
        </w:rPr>
      </w:pPr>
    </w:p>
    <w:p w:rsidR="00D845BE" w:rsidRPr="007E296D" w:rsidRDefault="00D845BE" w:rsidP="00D845BE">
      <w:pPr>
        <w:rPr>
          <w:rFonts w:asciiTheme="minorHAnsi" w:hAnsiTheme="minorHAnsi" w:cstheme="minorHAnsi"/>
          <w:sz w:val="44"/>
          <w:szCs w:val="44"/>
        </w:rPr>
      </w:pPr>
    </w:p>
    <w:p w:rsidR="00D845BE" w:rsidRPr="007E296D" w:rsidRDefault="00D845BE" w:rsidP="00D845BE">
      <w:pPr>
        <w:rPr>
          <w:rFonts w:asciiTheme="minorHAnsi" w:hAnsiTheme="minorHAnsi" w:cstheme="minorHAnsi"/>
          <w:sz w:val="44"/>
          <w:szCs w:val="44"/>
        </w:rPr>
      </w:pPr>
    </w:p>
    <w:p w:rsidR="00D845BE" w:rsidRPr="007E296D" w:rsidRDefault="00D845BE" w:rsidP="00D845BE">
      <w:pPr>
        <w:rPr>
          <w:rFonts w:asciiTheme="minorHAnsi" w:hAnsiTheme="minorHAnsi" w:cstheme="minorHAnsi"/>
          <w:sz w:val="44"/>
          <w:szCs w:val="44"/>
        </w:rPr>
      </w:pPr>
    </w:p>
    <w:p w:rsidR="00D845BE" w:rsidRPr="007E296D" w:rsidRDefault="00D845BE" w:rsidP="00D845BE">
      <w:pPr>
        <w:rPr>
          <w:rFonts w:asciiTheme="minorHAnsi" w:hAnsiTheme="minorHAnsi" w:cstheme="minorHAnsi"/>
          <w:sz w:val="44"/>
          <w:szCs w:val="44"/>
        </w:rPr>
      </w:pPr>
    </w:p>
    <w:p w:rsidR="00D845BE" w:rsidRPr="007E296D" w:rsidRDefault="00D845BE" w:rsidP="00D845BE">
      <w:pPr>
        <w:rPr>
          <w:rFonts w:asciiTheme="minorHAnsi" w:hAnsiTheme="minorHAnsi" w:cstheme="minorHAnsi"/>
          <w:sz w:val="44"/>
          <w:szCs w:val="44"/>
        </w:rPr>
      </w:pPr>
    </w:p>
    <w:p w:rsidR="00D845BE" w:rsidRPr="007E296D" w:rsidRDefault="00D845BE" w:rsidP="00D845BE">
      <w:pPr>
        <w:rPr>
          <w:rFonts w:asciiTheme="minorHAnsi" w:hAnsiTheme="minorHAnsi" w:cstheme="minorHAnsi"/>
          <w:sz w:val="20"/>
        </w:rPr>
      </w:pPr>
      <w:r w:rsidRPr="007E296D">
        <w:rPr>
          <w:rFonts w:asciiTheme="minorHAnsi" w:hAnsiTheme="minorHAnsi" w:cstheme="minorHAnsi"/>
          <w:sz w:val="20"/>
        </w:rPr>
        <w:t>Auteur:</w:t>
      </w:r>
      <w:r w:rsidRPr="007E296D">
        <w:rPr>
          <w:rFonts w:asciiTheme="minorHAnsi" w:hAnsiTheme="minorHAnsi" w:cstheme="minorHAnsi"/>
          <w:sz w:val="20"/>
        </w:rPr>
        <w:tab/>
      </w:r>
      <w:r w:rsidRPr="007E296D">
        <w:rPr>
          <w:rFonts w:asciiTheme="minorHAnsi" w:hAnsiTheme="minorHAnsi" w:cstheme="minorHAnsi"/>
          <w:sz w:val="20"/>
        </w:rPr>
        <w:tab/>
        <w:t>Ada Zon</w:t>
      </w:r>
    </w:p>
    <w:p w:rsidR="00D845BE" w:rsidRPr="007E296D" w:rsidRDefault="00D845BE" w:rsidP="00D845BE">
      <w:pPr>
        <w:rPr>
          <w:rFonts w:asciiTheme="minorHAnsi" w:hAnsiTheme="minorHAnsi" w:cstheme="minorHAnsi"/>
          <w:sz w:val="20"/>
        </w:rPr>
      </w:pPr>
      <w:r w:rsidRPr="007E296D">
        <w:rPr>
          <w:rFonts w:asciiTheme="minorHAnsi" w:hAnsiTheme="minorHAnsi" w:cstheme="minorHAnsi"/>
          <w:sz w:val="20"/>
        </w:rPr>
        <w:t xml:space="preserve">Functie: </w:t>
      </w:r>
      <w:r w:rsidR="007E296D">
        <w:rPr>
          <w:rFonts w:asciiTheme="minorHAnsi" w:hAnsiTheme="minorHAnsi" w:cstheme="minorHAnsi"/>
          <w:sz w:val="20"/>
        </w:rPr>
        <w:tab/>
      </w:r>
      <w:r w:rsidRPr="007E296D">
        <w:rPr>
          <w:rFonts w:asciiTheme="minorHAnsi" w:hAnsiTheme="minorHAnsi" w:cstheme="minorHAnsi"/>
          <w:sz w:val="20"/>
        </w:rPr>
        <w:tab/>
      </w:r>
      <w:r w:rsidR="007E296D">
        <w:rPr>
          <w:rFonts w:asciiTheme="minorHAnsi" w:hAnsiTheme="minorHAnsi" w:cstheme="minorHAnsi"/>
          <w:sz w:val="20"/>
        </w:rPr>
        <w:t>Duurzaamheid en veiligheidscoördinator</w:t>
      </w:r>
    </w:p>
    <w:p w:rsidR="00D845BE" w:rsidRPr="007E296D" w:rsidRDefault="00D845BE" w:rsidP="00D845BE">
      <w:pPr>
        <w:rPr>
          <w:rFonts w:asciiTheme="minorHAnsi" w:hAnsiTheme="minorHAnsi" w:cstheme="minorHAnsi"/>
          <w:sz w:val="20"/>
        </w:rPr>
      </w:pPr>
      <w:r w:rsidRPr="007E296D">
        <w:rPr>
          <w:rFonts w:asciiTheme="minorHAnsi" w:hAnsiTheme="minorHAnsi" w:cstheme="minorHAnsi"/>
          <w:sz w:val="20"/>
        </w:rPr>
        <w:t xml:space="preserve">Datum: </w:t>
      </w:r>
      <w:r w:rsidRPr="007E296D">
        <w:rPr>
          <w:rFonts w:asciiTheme="minorHAnsi" w:hAnsiTheme="minorHAnsi" w:cstheme="minorHAnsi"/>
          <w:sz w:val="20"/>
        </w:rPr>
        <w:tab/>
      </w:r>
      <w:r w:rsidRPr="007E296D">
        <w:rPr>
          <w:rFonts w:asciiTheme="minorHAnsi" w:hAnsiTheme="minorHAnsi" w:cstheme="minorHAnsi"/>
          <w:sz w:val="20"/>
        </w:rPr>
        <w:tab/>
      </w:r>
      <w:r w:rsidR="007E296D">
        <w:rPr>
          <w:rFonts w:asciiTheme="minorHAnsi" w:hAnsiTheme="minorHAnsi" w:cstheme="minorHAnsi"/>
          <w:sz w:val="20"/>
        </w:rPr>
        <w:t>Augustus 2024</w:t>
      </w:r>
    </w:p>
    <w:p w:rsidR="00D845BE" w:rsidRPr="007E296D" w:rsidRDefault="00D845BE" w:rsidP="00D845BE">
      <w:pPr>
        <w:rPr>
          <w:rFonts w:asciiTheme="minorHAnsi" w:hAnsiTheme="minorHAnsi" w:cstheme="minorHAnsi"/>
          <w:sz w:val="44"/>
          <w:szCs w:val="44"/>
        </w:rPr>
      </w:pPr>
    </w:p>
    <w:p w:rsidR="007E1957" w:rsidRDefault="00233C09" w:rsidP="007E1957">
      <w:pPr>
        <w:pStyle w:val="Kop1"/>
        <w:rPr>
          <w:rFonts w:asciiTheme="minorHAnsi" w:hAnsiTheme="minorHAnsi" w:cstheme="minorHAnsi"/>
        </w:rPr>
      </w:pPr>
      <w:r w:rsidRPr="007E296D">
        <w:rPr>
          <w:rFonts w:asciiTheme="minorHAnsi" w:hAnsiTheme="minorHAnsi" w:cstheme="minorHAnsi"/>
          <w:sz w:val="44"/>
          <w:szCs w:val="44"/>
        </w:rPr>
        <w:br w:type="page"/>
      </w:r>
      <w:bookmarkStart w:id="0" w:name="_Toc374529821"/>
      <w:bookmarkStart w:id="1" w:name="_Toc377023405"/>
      <w:bookmarkStart w:id="2" w:name="_Toc377023736"/>
      <w:bookmarkStart w:id="3" w:name="_Toc514143533"/>
      <w:bookmarkStart w:id="4" w:name="_Toc180139545"/>
      <w:r w:rsidRPr="007E296D">
        <w:rPr>
          <w:rFonts w:asciiTheme="minorHAnsi" w:hAnsiTheme="minorHAnsi" w:cstheme="minorHAnsi"/>
        </w:rPr>
        <w:lastRenderedPageBreak/>
        <w:t>Inhoudsopgave</w:t>
      </w:r>
      <w:bookmarkStart w:id="5" w:name="_Toc352228730"/>
      <w:bookmarkEnd w:id="0"/>
      <w:bookmarkEnd w:id="1"/>
      <w:bookmarkEnd w:id="2"/>
      <w:bookmarkEnd w:id="3"/>
      <w:bookmarkEnd w:id="4"/>
    </w:p>
    <w:sdt>
      <w:sdtPr>
        <w:rPr>
          <w:rFonts w:asciiTheme="minorHAnsi" w:hAnsiTheme="minorHAnsi" w:cstheme="minorHAnsi"/>
          <w:b w:val="0"/>
          <w:bCs w:val="0"/>
          <w:caps w:val="0"/>
          <w:noProof w:val="0"/>
          <w:sz w:val="22"/>
        </w:rPr>
        <w:id w:val="-1950382646"/>
        <w:docPartObj>
          <w:docPartGallery w:val="Table of Contents"/>
          <w:docPartUnique/>
        </w:docPartObj>
      </w:sdtPr>
      <w:sdtEndPr/>
      <w:sdtContent>
        <w:p w:rsidR="00B940C0" w:rsidRDefault="007E1957">
          <w:pPr>
            <w:pStyle w:val="Inhopg1"/>
            <w:rPr>
              <w:rFonts w:asciiTheme="minorHAnsi" w:eastAsiaTheme="minorEastAsia" w:hAnsiTheme="minorHAnsi" w:cstheme="minorBidi"/>
              <w:b w:val="0"/>
              <w:bCs w:val="0"/>
              <w:caps w:val="0"/>
              <w:sz w:val="22"/>
              <w:szCs w:val="22"/>
            </w:rPr>
          </w:pPr>
          <w:r w:rsidRPr="007E296D">
            <w:rPr>
              <w:rFonts w:asciiTheme="minorHAnsi" w:hAnsiTheme="minorHAnsi" w:cstheme="minorHAnsi"/>
              <w:b w:val="0"/>
            </w:rPr>
            <w:fldChar w:fldCharType="begin"/>
          </w:r>
          <w:r w:rsidRPr="007E296D">
            <w:rPr>
              <w:rFonts w:asciiTheme="minorHAnsi" w:hAnsiTheme="minorHAnsi" w:cstheme="minorHAnsi"/>
              <w:b w:val="0"/>
            </w:rPr>
            <w:instrText xml:space="preserve"> TOC \o "1-3" \h \z \u </w:instrText>
          </w:r>
          <w:r w:rsidRPr="007E296D">
            <w:rPr>
              <w:rFonts w:asciiTheme="minorHAnsi" w:hAnsiTheme="minorHAnsi" w:cstheme="minorHAnsi"/>
              <w:b w:val="0"/>
            </w:rPr>
            <w:fldChar w:fldCharType="separate"/>
          </w:r>
          <w:hyperlink w:anchor="_Toc180139545" w:history="1"/>
        </w:p>
        <w:p w:rsidR="00B940C0" w:rsidRDefault="00B940C0">
          <w:pPr>
            <w:pStyle w:val="Inhopg1"/>
            <w:tabs>
              <w:tab w:val="left" w:pos="440"/>
            </w:tabs>
            <w:rPr>
              <w:rFonts w:asciiTheme="minorHAnsi" w:eastAsiaTheme="minorEastAsia" w:hAnsiTheme="minorHAnsi" w:cstheme="minorBidi"/>
              <w:b w:val="0"/>
              <w:bCs w:val="0"/>
              <w:caps w:val="0"/>
              <w:sz w:val="22"/>
              <w:szCs w:val="22"/>
            </w:rPr>
          </w:pPr>
          <w:hyperlink w:anchor="_Toc180139546" w:history="1">
            <w:r w:rsidRPr="00AF7C49">
              <w:rPr>
                <w:rStyle w:val="Hyperlink"/>
              </w:rPr>
              <w:t>1.</w:t>
            </w:r>
            <w:r>
              <w:rPr>
                <w:rFonts w:asciiTheme="minorHAnsi" w:eastAsiaTheme="minorEastAsia" w:hAnsiTheme="minorHAnsi" w:cstheme="minorBidi"/>
                <w:b w:val="0"/>
                <w:bCs w:val="0"/>
                <w:caps w:val="0"/>
                <w:sz w:val="22"/>
                <w:szCs w:val="22"/>
              </w:rPr>
              <w:tab/>
            </w:r>
            <w:r w:rsidRPr="00AF7C49">
              <w:rPr>
                <w:rStyle w:val="Hyperlink"/>
              </w:rPr>
              <w:t>Inleiding</w:t>
            </w:r>
            <w:r>
              <w:rPr>
                <w:webHidden/>
              </w:rPr>
              <w:tab/>
            </w:r>
            <w:r>
              <w:rPr>
                <w:webHidden/>
              </w:rPr>
              <w:fldChar w:fldCharType="begin"/>
            </w:r>
            <w:r>
              <w:rPr>
                <w:webHidden/>
              </w:rPr>
              <w:instrText xml:space="preserve"> PAGEREF _Toc180139546 \h </w:instrText>
            </w:r>
            <w:r>
              <w:rPr>
                <w:webHidden/>
              </w:rPr>
            </w:r>
            <w:r>
              <w:rPr>
                <w:webHidden/>
              </w:rPr>
              <w:fldChar w:fldCharType="separate"/>
            </w:r>
            <w:r>
              <w:rPr>
                <w:webHidden/>
              </w:rPr>
              <w:t>3</w:t>
            </w:r>
            <w:r>
              <w:rPr>
                <w:webHidden/>
              </w:rPr>
              <w:fldChar w:fldCharType="end"/>
            </w:r>
          </w:hyperlink>
        </w:p>
        <w:p w:rsidR="00B940C0" w:rsidRDefault="00B940C0">
          <w:pPr>
            <w:pStyle w:val="Inhopg1"/>
            <w:tabs>
              <w:tab w:val="left" w:pos="440"/>
            </w:tabs>
            <w:rPr>
              <w:rFonts w:asciiTheme="minorHAnsi" w:eastAsiaTheme="minorEastAsia" w:hAnsiTheme="minorHAnsi" w:cstheme="minorBidi"/>
              <w:b w:val="0"/>
              <w:bCs w:val="0"/>
              <w:caps w:val="0"/>
              <w:sz w:val="22"/>
              <w:szCs w:val="22"/>
            </w:rPr>
          </w:pPr>
          <w:hyperlink w:anchor="_Toc180139547" w:history="1">
            <w:r w:rsidRPr="00AF7C49">
              <w:rPr>
                <w:rStyle w:val="Hyperlink"/>
                <w:rFonts w:cstheme="minorHAnsi"/>
              </w:rPr>
              <w:t>2.</w:t>
            </w:r>
            <w:r>
              <w:rPr>
                <w:rFonts w:asciiTheme="minorHAnsi" w:eastAsiaTheme="minorEastAsia" w:hAnsiTheme="minorHAnsi" w:cstheme="minorBidi"/>
                <w:b w:val="0"/>
                <w:bCs w:val="0"/>
                <w:caps w:val="0"/>
                <w:sz w:val="22"/>
                <w:szCs w:val="22"/>
              </w:rPr>
              <w:tab/>
            </w:r>
            <w:r w:rsidRPr="00AF7C49">
              <w:rPr>
                <w:rStyle w:val="Hyperlink"/>
                <w:rFonts w:cstheme="minorHAnsi"/>
              </w:rPr>
              <w:t>Het huidige afvalproces</w:t>
            </w:r>
            <w:r>
              <w:rPr>
                <w:webHidden/>
              </w:rPr>
              <w:tab/>
            </w:r>
            <w:r>
              <w:rPr>
                <w:webHidden/>
              </w:rPr>
              <w:fldChar w:fldCharType="begin"/>
            </w:r>
            <w:r>
              <w:rPr>
                <w:webHidden/>
              </w:rPr>
              <w:instrText xml:space="preserve"> PAGEREF _Toc180139547 \h </w:instrText>
            </w:r>
            <w:r>
              <w:rPr>
                <w:webHidden/>
              </w:rPr>
            </w:r>
            <w:r>
              <w:rPr>
                <w:webHidden/>
              </w:rPr>
              <w:fldChar w:fldCharType="separate"/>
            </w:r>
            <w:r>
              <w:rPr>
                <w:webHidden/>
              </w:rPr>
              <w:t>4</w:t>
            </w:r>
            <w:r>
              <w:rPr>
                <w:webHidden/>
              </w:rPr>
              <w:fldChar w:fldCharType="end"/>
            </w:r>
          </w:hyperlink>
        </w:p>
        <w:p w:rsidR="00B940C0" w:rsidRDefault="00B940C0">
          <w:pPr>
            <w:pStyle w:val="Inhopg2"/>
            <w:rPr>
              <w:rFonts w:asciiTheme="minorHAnsi" w:eastAsiaTheme="minorEastAsia" w:hAnsiTheme="minorHAnsi" w:cstheme="minorBidi"/>
              <w:b w:val="0"/>
              <w:smallCaps w:val="0"/>
            </w:rPr>
          </w:pPr>
          <w:hyperlink w:anchor="_Toc180139548" w:history="1">
            <w:r w:rsidRPr="00AF7C49">
              <w:rPr>
                <w:rStyle w:val="Hyperlink"/>
              </w:rPr>
              <w:t>2.1 Afvalscheiding</w:t>
            </w:r>
            <w:r>
              <w:rPr>
                <w:webHidden/>
              </w:rPr>
              <w:tab/>
            </w:r>
            <w:r>
              <w:rPr>
                <w:webHidden/>
              </w:rPr>
              <w:fldChar w:fldCharType="begin"/>
            </w:r>
            <w:r>
              <w:rPr>
                <w:webHidden/>
              </w:rPr>
              <w:instrText xml:space="preserve"> PAGEREF _Toc180139548 \h </w:instrText>
            </w:r>
            <w:r>
              <w:rPr>
                <w:webHidden/>
              </w:rPr>
            </w:r>
            <w:r>
              <w:rPr>
                <w:webHidden/>
              </w:rPr>
              <w:fldChar w:fldCharType="separate"/>
            </w:r>
            <w:r>
              <w:rPr>
                <w:webHidden/>
              </w:rPr>
              <w:t>4</w:t>
            </w:r>
            <w:r>
              <w:rPr>
                <w:webHidden/>
              </w:rPr>
              <w:fldChar w:fldCharType="end"/>
            </w:r>
          </w:hyperlink>
        </w:p>
        <w:p w:rsidR="00B940C0" w:rsidRDefault="00B940C0">
          <w:pPr>
            <w:pStyle w:val="Inhopg2"/>
            <w:rPr>
              <w:rFonts w:asciiTheme="minorHAnsi" w:eastAsiaTheme="minorEastAsia" w:hAnsiTheme="minorHAnsi" w:cstheme="minorBidi"/>
              <w:b w:val="0"/>
              <w:smallCaps w:val="0"/>
            </w:rPr>
          </w:pPr>
          <w:hyperlink w:anchor="_Toc180139549" w:history="1">
            <w:r w:rsidRPr="00AF7C49">
              <w:rPr>
                <w:rStyle w:val="Hyperlink"/>
              </w:rPr>
              <w:t>2.2 Monitoring</w:t>
            </w:r>
            <w:r>
              <w:rPr>
                <w:webHidden/>
              </w:rPr>
              <w:tab/>
            </w:r>
            <w:r>
              <w:rPr>
                <w:webHidden/>
              </w:rPr>
              <w:fldChar w:fldCharType="begin"/>
            </w:r>
            <w:r>
              <w:rPr>
                <w:webHidden/>
              </w:rPr>
              <w:instrText xml:space="preserve"> PAGEREF _Toc180139549 \h </w:instrText>
            </w:r>
            <w:r>
              <w:rPr>
                <w:webHidden/>
              </w:rPr>
            </w:r>
            <w:r>
              <w:rPr>
                <w:webHidden/>
              </w:rPr>
              <w:fldChar w:fldCharType="separate"/>
            </w:r>
            <w:r>
              <w:rPr>
                <w:webHidden/>
              </w:rPr>
              <w:t>4</w:t>
            </w:r>
            <w:r>
              <w:rPr>
                <w:webHidden/>
              </w:rPr>
              <w:fldChar w:fldCharType="end"/>
            </w:r>
          </w:hyperlink>
        </w:p>
        <w:p w:rsidR="00B940C0" w:rsidRDefault="00B940C0">
          <w:pPr>
            <w:pStyle w:val="Inhopg1"/>
            <w:tabs>
              <w:tab w:val="left" w:pos="440"/>
            </w:tabs>
            <w:rPr>
              <w:rFonts w:asciiTheme="minorHAnsi" w:eastAsiaTheme="minorEastAsia" w:hAnsiTheme="minorHAnsi" w:cstheme="minorBidi"/>
              <w:b w:val="0"/>
              <w:bCs w:val="0"/>
              <w:caps w:val="0"/>
              <w:sz w:val="22"/>
              <w:szCs w:val="22"/>
            </w:rPr>
          </w:pPr>
          <w:hyperlink w:anchor="_Toc180139550" w:history="1">
            <w:r w:rsidRPr="00AF7C49">
              <w:rPr>
                <w:rStyle w:val="Hyperlink"/>
              </w:rPr>
              <w:t>3.</w:t>
            </w:r>
            <w:r>
              <w:rPr>
                <w:rFonts w:asciiTheme="minorHAnsi" w:eastAsiaTheme="minorEastAsia" w:hAnsiTheme="minorHAnsi" w:cstheme="minorBidi"/>
                <w:b w:val="0"/>
                <w:bCs w:val="0"/>
                <w:caps w:val="0"/>
                <w:sz w:val="22"/>
                <w:szCs w:val="22"/>
              </w:rPr>
              <w:tab/>
            </w:r>
            <w:r w:rsidRPr="00AF7C49">
              <w:rPr>
                <w:rStyle w:val="Hyperlink"/>
              </w:rPr>
              <w:t>Afvalanalyse</w:t>
            </w:r>
            <w:r>
              <w:rPr>
                <w:webHidden/>
              </w:rPr>
              <w:tab/>
            </w:r>
            <w:r>
              <w:rPr>
                <w:webHidden/>
              </w:rPr>
              <w:fldChar w:fldCharType="begin"/>
            </w:r>
            <w:r>
              <w:rPr>
                <w:webHidden/>
              </w:rPr>
              <w:instrText xml:space="preserve"> PAGEREF _Toc180139550 \h </w:instrText>
            </w:r>
            <w:r>
              <w:rPr>
                <w:webHidden/>
              </w:rPr>
            </w:r>
            <w:r>
              <w:rPr>
                <w:webHidden/>
              </w:rPr>
              <w:fldChar w:fldCharType="separate"/>
            </w:r>
            <w:r>
              <w:rPr>
                <w:webHidden/>
              </w:rPr>
              <w:t>6</w:t>
            </w:r>
            <w:r>
              <w:rPr>
                <w:webHidden/>
              </w:rPr>
              <w:fldChar w:fldCharType="end"/>
            </w:r>
          </w:hyperlink>
        </w:p>
        <w:p w:rsidR="00B940C0" w:rsidRDefault="00B940C0">
          <w:pPr>
            <w:pStyle w:val="Inhopg2"/>
            <w:rPr>
              <w:rFonts w:asciiTheme="minorHAnsi" w:eastAsiaTheme="minorEastAsia" w:hAnsiTheme="minorHAnsi" w:cstheme="minorBidi"/>
              <w:b w:val="0"/>
              <w:smallCaps w:val="0"/>
            </w:rPr>
          </w:pPr>
          <w:hyperlink w:anchor="_Toc180139551" w:history="1">
            <w:r w:rsidRPr="00AF7C49">
              <w:rPr>
                <w:rStyle w:val="Hyperlink"/>
              </w:rPr>
              <w:t>3.1 Milieubelasting afvalstromen</w:t>
            </w:r>
            <w:r>
              <w:rPr>
                <w:webHidden/>
              </w:rPr>
              <w:tab/>
            </w:r>
            <w:r>
              <w:rPr>
                <w:webHidden/>
              </w:rPr>
              <w:fldChar w:fldCharType="begin"/>
            </w:r>
            <w:r>
              <w:rPr>
                <w:webHidden/>
              </w:rPr>
              <w:instrText xml:space="preserve"> PAGEREF _Toc180139551 \h </w:instrText>
            </w:r>
            <w:r>
              <w:rPr>
                <w:webHidden/>
              </w:rPr>
            </w:r>
            <w:r>
              <w:rPr>
                <w:webHidden/>
              </w:rPr>
              <w:fldChar w:fldCharType="separate"/>
            </w:r>
            <w:r>
              <w:rPr>
                <w:webHidden/>
              </w:rPr>
              <w:t>6</w:t>
            </w:r>
            <w:r>
              <w:rPr>
                <w:webHidden/>
              </w:rPr>
              <w:fldChar w:fldCharType="end"/>
            </w:r>
          </w:hyperlink>
        </w:p>
        <w:p w:rsidR="00B940C0" w:rsidRDefault="00B940C0">
          <w:pPr>
            <w:pStyle w:val="Inhopg2"/>
            <w:rPr>
              <w:rFonts w:asciiTheme="minorHAnsi" w:eastAsiaTheme="minorEastAsia" w:hAnsiTheme="minorHAnsi" w:cstheme="minorBidi"/>
              <w:b w:val="0"/>
              <w:smallCaps w:val="0"/>
            </w:rPr>
          </w:pPr>
          <w:hyperlink w:anchor="_Toc180139552" w:history="1">
            <w:r w:rsidRPr="00AF7C49">
              <w:rPr>
                <w:rStyle w:val="Hyperlink"/>
              </w:rPr>
              <w:t>3.2 Bedrijfsafval RKZ ten opzicht van een gemiddeld ziekenhuis</w:t>
            </w:r>
            <w:r>
              <w:rPr>
                <w:webHidden/>
              </w:rPr>
              <w:tab/>
            </w:r>
            <w:r>
              <w:rPr>
                <w:webHidden/>
              </w:rPr>
              <w:fldChar w:fldCharType="begin"/>
            </w:r>
            <w:r>
              <w:rPr>
                <w:webHidden/>
              </w:rPr>
              <w:instrText xml:space="preserve"> PAGEREF _Toc180139552 \h </w:instrText>
            </w:r>
            <w:r>
              <w:rPr>
                <w:webHidden/>
              </w:rPr>
            </w:r>
            <w:r>
              <w:rPr>
                <w:webHidden/>
              </w:rPr>
              <w:fldChar w:fldCharType="separate"/>
            </w:r>
            <w:r>
              <w:rPr>
                <w:webHidden/>
              </w:rPr>
              <w:t>6</w:t>
            </w:r>
            <w:r>
              <w:rPr>
                <w:webHidden/>
              </w:rPr>
              <w:fldChar w:fldCharType="end"/>
            </w:r>
          </w:hyperlink>
        </w:p>
        <w:p w:rsidR="00B940C0" w:rsidRDefault="00B940C0">
          <w:pPr>
            <w:pStyle w:val="Inhopg1"/>
            <w:tabs>
              <w:tab w:val="left" w:pos="440"/>
            </w:tabs>
            <w:rPr>
              <w:rFonts w:asciiTheme="minorHAnsi" w:eastAsiaTheme="minorEastAsia" w:hAnsiTheme="minorHAnsi" w:cstheme="minorBidi"/>
              <w:b w:val="0"/>
              <w:bCs w:val="0"/>
              <w:caps w:val="0"/>
              <w:sz w:val="22"/>
              <w:szCs w:val="22"/>
            </w:rPr>
          </w:pPr>
          <w:hyperlink w:anchor="_Toc180139553" w:history="1">
            <w:r w:rsidRPr="00AF7C49">
              <w:rPr>
                <w:rStyle w:val="Hyperlink"/>
                <w:rFonts w:cstheme="minorHAnsi"/>
              </w:rPr>
              <w:t>4.</w:t>
            </w:r>
            <w:r>
              <w:rPr>
                <w:rFonts w:asciiTheme="minorHAnsi" w:eastAsiaTheme="minorEastAsia" w:hAnsiTheme="minorHAnsi" w:cstheme="minorBidi"/>
                <w:b w:val="0"/>
                <w:bCs w:val="0"/>
                <w:caps w:val="0"/>
                <w:sz w:val="22"/>
                <w:szCs w:val="22"/>
              </w:rPr>
              <w:tab/>
            </w:r>
            <w:r w:rsidRPr="00AF7C49">
              <w:rPr>
                <w:rStyle w:val="Hyperlink"/>
                <w:rFonts w:cstheme="minorHAnsi"/>
              </w:rPr>
              <w:t>Doelen en maatregelen</w:t>
            </w:r>
            <w:r>
              <w:rPr>
                <w:webHidden/>
              </w:rPr>
              <w:tab/>
            </w:r>
            <w:r>
              <w:rPr>
                <w:webHidden/>
              </w:rPr>
              <w:fldChar w:fldCharType="begin"/>
            </w:r>
            <w:r>
              <w:rPr>
                <w:webHidden/>
              </w:rPr>
              <w:instrText xml:space="preserve"> PAGEREF _Toc180139553 \h </w:instrText>
            </w:r>
            <w:r>
              <w:rPr>
                <w:webHidden/>
              </w:rPr>
            </w:r>
            <w:r>
              <w:rPr>
                <w:webHidden/>
              </w:rPr>
              <w:fldChar w:fldCharType="separate"/>
            </w:r>
            <w:r>
              <w:rPr>
                <w:webHidden/>
              </w:rPr>
              <w:t>9</w:t>
            </w:r>
            <w:r>
              <w:rPr>
                <w:webHidden/>
              </w:rPr>
              <w:fldChar w:fldCharType="end"/>
            </w:r>
          </w:hyperlink>
        </w:p>
        <w:p w:rsidR="00B940C0" w:rsidRDefault="00B940C0">
          <w:pPr>
            <w:pStyle w:val="Inhopg2"/>
            <w:rPr>
              <w:rFonts w:asciiTheme="minorHAnsi" w:eastAsiaTheme="minorEastAsia" w:hAnsiTheme="minorHAnsi" w:cstheme="minorBidi"/>
              <w:b w:val="0"/>
              <w:smallCaps w:val="0"/>
            </w:rPr>
          </w:pPr>
          <w:hyperlink w:anchor="_Toc180139554" w:history="1">
            <w:r w:rsidRPr="00AF7C49">
              <w:rPr>
                <w:rStyle w:val="Hyperlink"/>
              </w:rPr>
              <w:t>4.1 Doelen</w:t>
            </w:r>
            <w:r>
              <w:rPr>
                <w:webHidden/>
              </w:rPr>
              <w:tab/>
            </w:r>
            <w:r>
              <w:rPr>
                <w:webHidden/>
              </w:rPr>
              <w:fldChar w:fldCharType="begin"/>
            </w:r>
            <w:r>
              <w:rPr>
                <w:webHidden/>
              </w:rPr>
              <w:instrText xml:space="preserve"> PAGEREF _Toc180139554 \h </w:instrText>
            </w:r>
            <w:r>
              <w:rPr>
                <w:webHidden/>
              </w:rPr>
            </w:r>
            <w:r>
              <w:rPr>
                <w:webHidden/>
              </w:rPr>
              <w:fldChar w:fldCharType="separate"/>
            </w:r>
            <w:r>
              <w:rPr>
                <w:webHidden/>
              </w:rPr>
              <w:t>9</w:t>
            </w:r>
            <w:r>
              <w:rPr>
                <w:webHidden/>
              </w:rPr>
              <w:fldChar w:fldCharType="end"/>
            </w:r>
          </w:hyperlink>
        </w:p>
        <w:p w:rsidR="00B940C0" w:rsidRDefault="00B940C0">
          <w:pPr>
            <w:pStyle w:val="Inhopg2"/>
            <w:rPr>
              <w:rFonts w:asciiTheme="minorHAnsi" w:eastAsiaTheme="minorEastAsia" w:hAnsiTheme="minorHAnsi" w:cstheme="minorBidi"/>
              <w:b w:val="0"/>
              <w:smallCaps w:val="0"/>
            </w:rPr>
          </w:pPr>
          <w:hyperlink w:anchor="_Toc180139555" w:history="1">
            <w:r w:rsidRPr="00AF7C49">
              <w:rPr>
                <w:rStyle w:val="Hyperlink"/>
              </w:rPr>
              <w:t>4.2</w:t>
            </w:r>
            <w:r>
              <w:rPr>
                <w:rFonts w:asciiTheme="minorHAnsi" w:eastAsiaTheme="minorEastAsia" w:hAnsiTheme="minorHAnsi" w:cstheme="minorBidi"/>
                <w:b w:val="0"/>
                <w:smallCaps w:val="0"/>
              </w:rPr>
              <w:tab/>
            </w:r>
            <w:r w:rsidRPr="00AF7C49">
              <w:rPr>
                <w:rStyle w:val="Hyperlink"/>
              </w:rPr>
              <w:t>Maatregelen</w:t>
            </w:r>
            <w:r>
              <w:rPr>
                <w:webHidden/>
              </w:rPr>
              <w:tab/>
            </w:r>
            <w:r>
              <w:rPr>
                <w:webHidden/>
              </w:rPr>
              <w:fldChar w:fldCharType="begin"/>
            </w:r>
            <w:r>
              <w:rPr>
                <w:webHidden/>
              </w:rPr>
              <w:instrText xml:space="preserve"> PAGEREF _Toc180139555 \h </w:instrText>
            </w:r>
            <w:r>
              <w:rPr>
                <w:webHidden/>
              </w:rPr>
            </w:r>
            <w:r>
              <w:rPr>
                <w:webHidden/>
              </w:rPr>
              <w:fldChar w:fldCharType="separate"/>
            </w:r>
            <w:r>
              <w:rPr>
                <w:webHidden/>
              </w:rPr>
              <w:t>9</w:t>
            </w:r>
            <w:r>
              <w:rPr>
                <w:webHidden/>
              </w:rPr>
              <w:fldChar w:fldCharType="end"/>
            </w:r>
          </w:hyperlink>
        </w:p>
        <w:p w:rsidR="00B940C0" w:rsidRDefault="00B940C0">
          <w:pPr>
            <w:pStyle w:val="Inhopg1"/>
            <w:rPr>
              <w:rFonts w:asciiTheme="minorHAnsi" w:eastAsiaTheme="minorEastAsia" w:hAnsiTheme="minorHAnsi" w:cstheme="minorBidi"/>
              <w:b w:val="0"/>
              <w:bCs w:val="0"/>
              <w:caps w:val="0"/>
              <w:sz w:val="22"/>
              <w:szCs w:val="22"/>
            </w:rPr>
          </w:pPr>
          <w:hyperlink w:anchor="_Toc180139556" w:history="1">
            <w:r w:rsidRPr="00AF7C49">
              <w:rPr>
                <w:rStyle w:val="Hyperlink"/>
              </w:rPr>
              <w:t>Bijlagen</w:t>
            </w:r>
            <w:r>
              <w:rPr>
                <w:webHidden/>
              </w:rPr>
              <w:tab/>
            </w:r>
            <w:r>
              <w:rPr>
                <w:webHidden/>
              </w:rPr>
              <w:fldChar w:fldCharType="begin"/>
            </w:r>
            <w:r>
              <w:rPr>
                <w:webHidden/>
              </w:rPr>
              <w:instrText xml:space="preserve"> PAGEREF _Toc180139556 \h </w:instrText>
            </w:r>
            <w:r>
              <w:rPr>
                <w:webHidden/>
              </w:rPr>
            </w:r>
            <w:r>
              <w:rPr>
                <w:webHidden/>
              </w:rPr>
              <w:fldChar w:fldCharType="separate"/>
            </w:r>
            <w:r>
              <w:rPr>
                <w:webHidden/>
              </w:rPr>
              <w:t>10</w:t>
            </w:r>
            <w:r>
              <w:rPr>
                <w:webHidden/>
              </w:rPr>
              <w:fldChar w:fldCharType="end"/>
            </w:r>
          </w:hyperlink>
        </w:p>
        <w:p w:rsidR="00B940C0" w:rsidRDefault="00B940C0">
          <w:pPr>
            <w:pStyle w:val="Inhopg1"/>
            <w:rPr>
              <w:rFonts w:asciiTheme="minorHAnsi" w:eastAsiaTheme="minorEastAsia" w:hAnsiTheme="minorHAnsi" w:cstheme="minorBidi"/>
              <w:b w:val="0"/>
              <w:bCs w:val="0"/>
              <w:caps w:val="0"/>
              <w:sz w:val="22"/>
              <w:szCs w:val="22"/>
            </w:rPr>
          </w:pPr>
          <w:hyperlink w:anchor="_Toc180139557" w:history="1">
            <w:r w:rsidRPr="00AF7C49">
              <w:rPr>
                <w:rStyle w:val="Hyperlink"/>
              </w:rPr>
              <w:t>Bijlage 1: Afvaloverzicht RKZ</w:t>
            </w:r>
            <w:r>
              <w:rPr>
                <w:webHidden/>
              </w:rPr>
              <w:tab/>
            </w:r>
            <w:r>
              <w:rPr>
                <w:webHidden/>
              </w:rPr>
              <w:fldChar w:fldCharType="begin"/>
            </w:r>
            <w:r>
              <w:rPr>
                <w:webHidden/>
              </w:rPr>
              <w:instrText xml:space="preserve"> PAGEREF _Toc180139557 \h </w:instrText>
            </w:r>
            <w:r>
              <w:rPr>
                <w:webHidden/>
              </w:rPr>
            </w:r>
            <w:r>
              <w:rPr>
                <w:webHidden/>
              </w:rPr>
              <w:fldChar w:fldCharType="separate"/>
            </w:r>
            <w:r>
              <w:rPr>
                <w:webHidden/>
              </w:rPr>
              <w:t>10</w:t>
            </w:r>
            <w:r>
              <w:rPr>
                <w:webHidden/>
              </w:rPr>
              <w:fldChar w:fldCharType="end"/>
            </w:r>
          </w:hyperlink>
        </w:p>
        <w:p w:rsidR="00B940C0" w:rsidRDefault="00B940C0">
          <w:pPr>
            <w:pStyle w:val="Inhopg1"/>
            <w:rPr>
              <w:rFonts w:asciiTheme="minorHAnsi" w:eastAsiaTheme="minorEastAsia" w:hAnsiTheme="minorHAnsi" w:cstheme="minorBidi"/>
              <w:b w:val="0"/>
              <w:bCs w:val="0"/>
              <w:caps w:val="0"/>
              <w:sz w:val="22"/>
              <w:szCs w:val="22"/>
            </w:rPr>
          </w:pPr>
          <w:hyperlink w:anchor="_Toc180139558" w:history="1">
            <w:r w:rsidRPr="00AF7C49">
              <w:rPr>
                <w:rStyle w:val="Hyperlink"/>
              </w:rPr>
              <w:t>Bijlage 1 Afvaloverzicht RKZ</w:t>
            </w:r>
            <w:r>
              <w:rPr>
                <w:webHidden/>
              </w:rPr>
              <w:tab/>
            </w:r>
            <w:r>
              <w:rPr>
                <w:webHidden/>
              </w:rPr>
              <w:fldChar w:fldCharType="begin"/>
            </w:r>
            <w:r>
              <w:rPr>
                <w:webHidden/>
              </w:rPr>
              <w:instrText xml:space="preserve"> PAGEREF _Toc180139558 \h </w:instrText>
            </w:r>
            <w:r>
              <w:rPr>
                <w:webHidden/>
              </w:rPr>
            </w:r>
            <w:r>
              <w:rPr>
                <w:webHidden/>
              </w:rPr>
              <w:fldChar w:fldCharType="separate"/>
            </w:r>
            <w:r>
              <w:rPr>
                <w:webHidden/>
              </w:rPr>
              <w:t>11</w:t>
            </w:r>
            <w:r>
              <w:rPr>
                <w:webHidden/>
              </w:rPr>
              <w:fldChar w:fldCharType="end"/>
            </w:r>
          </w:hyperlink>
        </w:p>
        <w:p w:rsidR="007E1957" w:rsidRPr="007E296D" w:rsidRDefault="007E1957" w:rsidP="007E1957">
          <w:pPr>
            <w:rPr>
              <w:rFonts w:asciiTheme="minorHAnsi" w:hAnsiTheme="minorHAnsi" w:cstheme="minorHAnsi"/>
            </w:rPr>
          </w:pPr>
          <w:r w:rsidRPr="007E296D">
            <w:rPr>
              <w:rFonts w:asciiTheme="minorHAnsi" w:hAnsiTheme="minorHAnsi" w:cstheme="minorHAnsi"/>
              <w:bCs/>
            </w:rPr>
            <w:fldChar w:fldCharType="end"/>
          </w:r>
        </w:p>
      </w:sdtContent>
    </w:sdt>
    <w:p w:rsidR="00254A68" w:rsidRPr="007E296D" w:rsidRDefault="00254A68" w:rsidP="003649A7">
      <w:pPr>
        <w:pStyle w:val="Kop1"/>
        <w:numPr>
          <w:ilvl w:val="0"/>
          <w:numId w:val="2"/>
        </w:numPr>
        <w:tabs>
          <w:tab w:val="clear" w:pos="720"/>
          <w:tab w:val="num" w:pos="426"/>
        </w:tabs>
        <w:ind w:hanging="720"/>
        <w:rPr>
          <w:rFonts w:asciiTheme="minorHAnsi" w:hAnsiTheme="minorHAnsi" w:cstheme="minorHAnsi"/>
        </w:rPr>
        <w:sectPr w:rsidR="00254A68" w:rsidRPr="007E296D" w:rsidSect="00E63719">
          <w:footerReference w:type="default" r:id="rId9"/>
          <w:type w:val="continuous"/>
          <w:pgSz w:w="11906" w:h="16838"/>
          <w:pgMar w:top="1417" w:right="1417" w:bottom="1417" w:left="1417" w:header="708" w:footer="708" w:gutter="0"/>
          <w:cols w:space="708"/>
        </w:sectPr>
      </w:pPr>
    </w:p>
    <w:p w:rsidR="00254A68" w:rsidRPr="007E296D" w:rsidRDefault="00254A68" w:rsidP="003649A7">
      <w:pPr>
        <w:pStyle w:val="Kop1"/>
        <w:numPr>
          <w:ilvl w:val="0"/>
          <w:numId w:val="2"/>
        </w:numPr>
        <w:tabs>
          <w:tab w:val="clear" w:pos="720"/>
          <w:tab w:val="num" w:pos="426"/>
        </w:tabs>
        <w:ind w:hanging="720"/>
        <w:rPr>
          <w:rFonts w:asciiTheme="minorHAnsi" w:hAnsiTheme="minorHAnsi" w:cstheme="minorHAnsi"/>
        </w:rPr>
        <w:sectPr w:rsidR="00254A68" w:rsidRPr="007E296D" w:rsidSect="00E63719">
          <w:type w:val="continuous"/>
          <w:pgSz w:w="11906" w:h="16838"/>
          <w:pgMar w:top="1417" w:right="1417" w:bottom="1417" w:left="1417" w:header="708" w:footer="708" w:gutter="0"/>
          <w:cols w:space="708"/>
        </w:sectPr>
      </w:pPr>
      <w:bookmarkStart w:id="6" w:name="_GoBack"/>
      <w:bookmarkEnd w:id="6"/>
    </w:p>
    <w:p w:rsidR="006543E3" w:rsidRPr="007E296D" w:rsidRDefault="006543E3" w:rsidP="007E296D">
      <w:pPr>
        <w:pStyle w:val="Kop1"/>
        <w:numPr>
          <w:ilvl w:val="0"/>
          <w:numId w:val="35"/>
        </w:numPr>
        <w:ind w:left="0" w:firstLine="0"/>
      </w:pPr>
      <w:bookmarkStart w:id="7" w:name="_Toc180139546"/>
      <w:r w:rsidRPr="007E296D">
        <w:lastRenderedPageBreak/>
        <w:t>Inleiding</w:t>
      </w:r>
      <w:bookmarkEnd w:id="5"/>
      <w:bookmarkEnd w:id="7"/>
    </w:p>
    <w:p w:rsidR="007E296D" w:rsidRPr="007E296D" w:rsidRDefault="007E296D" w:rsidP="007E296D">
      <w:pPr>
        <w:autoSpaceDE w:val="0"/>
        <w:autoSpaceDN w:val="0"/>
        <w:adjustRightInd w:val="0"/>
        <w:spacing w:line="241" w:lineRule="atLeast"/>
        <w:rPr>
          <w:rFonts w:asciiTheme="minorHAnsi" w:hAnsiTheme="minorHAnsi" w:cstheme="minorHAnsi"/>
          <w:sz w:val="20"/>
        </w:rPr>
      </w:pPr>
    </w:p>
    <w:p w:rsidR="007E296D" w:rsidRPr="00E44D90" w:rsidRDefault="007E296D" w:rsidP="007E296D">
      <w:pPr>
        <w:autoSpaceDE w:val="0"/>
        <w:autoSpaceDN w:val="0"/>
        <w:adjustRightInd w:val="0"/>
        <w:spacing w:line="241" w:lineRule="atLeast"/>
        <w:rPr>
          <w:rFonts w:asciiTheme="minorHAnsi" w:hAnsiTheme="minorHAnsi" w:cstheme="minorHAnsi"/>
        </w:rPr>
      </w:pPr>
      <w:r w:rsidRPr="00E44D90">
        <w:rPr>
          <w:rFonts w:asciiTheme="minorHAnsi" w:hAnsiTheme="minorHAnsi" w:cstheme="minorHAnsi"/>
        </w:rPr>
        <w:t>Met de huidige klimaatcrisis is het zaak dat ieder bedrijf werk maakt om het klimaat te verbeteren. Broeikasgassen, waaronder CO2 zorgen ervoor dat het steeds warmer wordt. Dit levert een grote bedreiging voor de volksgezondheid op. Klimaatverandering en milieuverontreiniging leiden tot steeds meer en andersoortige zorgvragen, zoals bijvoorbeeld infectieziekten en hittestress.</w:t>
      </w:r>
    </w:p>
    <w:p w:rsidR="007E296D" w:rsidRPr="00E44D90" w:rsidRDefault="007E296D" w:rsidP="007E296D">
      <w:pPr>
        <w:autoSpaceDE w:val="0"/>
        <w:autoSpaceDN w:val="0"/>
        <w:adjustRightInd w:val="0"/>
        <w:spacing w:line="241" w:lineRule="atLeast"/>
        <w:rPr>
          <w:rFonts w:asciiTheme="minorHAnsi" w:hAnsiTheme="minorHAnsi" w:cstheme="minorHAnsi"/>
        </w:rPr>
      </w:pPr>
    </w:p>
    <w:p w:rsidR="007E296D" w:rsidRPr="00E44D90" w:rsidRDefault="007E296D" w:rsidP="007E296D">
      <w:pPr>
        <w:autoSpaceDE w:val="0"/>
        <w:autoSpaceDN w:val="0"/>
        <w:adjustRightInd w:val="0"/>
        <w:spacing w:line="241" w:lineRule="atLeast"/>
        <w:rPr>
          <w:rFonts w:asciiTheme="minorHAnsi" w:hAnsiTheme="minorHAnsi" w:cstheme="minorHAnsi"/>
        </w:rPr>
      </w:pPr>
      <w:r w:rsidRPr="00E44D90">
        <w:rPr>
          <w:rFonts w:asciiTheme="minorHAnsi" w:hAnsiTheme="minorHAnsi" w:cstheme="minorHAnsi"/>
        </w:rPr>
        <w:t>Om de opwarming een halt toe te roepen moet in Nederland in 2030 55% minder CO2 worden uitgestoten en in 2050 95% minder CO2.</w:t>
      </w:r>
    </w:p>
    <w:p w:rsidR="007E296D" w:rsidRPr="00E44D90" w:rsidRDefault="007E296D" w:rsidP="007E296D">
      <w:pPr>
        <w:autoSpaceDE w:val="0"/>
        <w:autoSpaceDN w:val="0"/>
        <w:adjustRightInd w:val="0"/>
        <w:spacing w:line="241" w:lineRule="atLeast"/>
        <w:rPr>
          <w:rFonts w:asciiTheme="minorHAnsi" w:hAnsiTheme="minorHAnsi" w:cstheme="minorHAnsi"/>
        </w:rPr>
      </w:pPr>
    </w:p>
    <w:p w:rsidR="007E296D" w:rsidRPr="00E44D90" w:rsidRDefault="007E296D" w:rsidP="007E296D">
      <w:pPr>
        <w:rPr>
          <w:rFonts w:asciiTheme="minorHAnsi" w:hAnsiTheme="minorHAnsi" w:cstheme="minorHAnsi"/>
        </w:rPr>
      </w:pPr>
      <w:r w:rsidRPr="00E44D90">
        <w:rPr>
          <w:rFonts w:asciiTheme="minorHAnsi" w:hAnsiTheme="minorHAnsi" w:cstheme="minorHAnsi"/>
        </w:rPr>
        <w:t xml:space="preserve">In Nederland is de zorgsector verantwoordelijk voor 7% van de uitstoot van broeikasgassen, 4% van het afval en 13% van het grondstoffengebruik. Met het leveren van zorg draagt de sector dus bij aan de klimaatcrisis. </w:t>
      </w:r>
    </w:p>
    <w:p w:rsidR="007E296D" w:rsidRDefault="007E296D" w:rsidP="007E296D">
      <w:pPr>
        <w:rPr>
          <w:rFonts w:asciiTheme="minorHAnsi" w:hAnsiTheme="minorHAnsi" w:cstheme="minorHAnsi"/>
        </w:rPr>
      </w:pPr>
      <w:r w:rsidRPr="00E44D90">
        <w:rPr>
          <w:rFonts w:asciiTheme="minorHAnsi" w:hAnsiTheme="minorHAnsi" w:cstheme="minorHAnsi"/>
        </w:rPr>
        <w:t xml:space="preserve">Het RKZ wil dan ook steeds meer overgaan naar duurzame zorg en heeft zich ten doel gesteld om </w:t>
      </w:r>
      <w:proofErr w:type="spellStart"/>
      <w:r w:rsidRPr="00E44D90">
        <w:rPr>
          <w:rFonts w:asciiTheme="minorHAnsi" w:hAnsiTheme="minorHAnsi" w:cstheme="minorHAnsi"/>
        </w:rPr>
        <w:t>klimaatneutrale</w:t>
      </w:r>
      <w:proofErr w:type="spellEnd"/>
      <w:r w:rsidRPr="00E44D90">
        <w:rPr>
          <w:rFonts w:asciiTheme="minorHAnsi" w:hAnsiTheme="minorHAnsi" w:cstheme="minorHAnsi"/>
        </w:rPr>
        <w:t xml:space="preserve"> zorg te bieden in 2045. Om tot dit doel te komen, moet het RKZ ook een plan maken om het geproduceerde afval verminderen. Dit zogenaamde afvalpreventieplan schept inzicht in de huidige afvalstromen door een analyse en beschrijft doelen en maatregelen om het afval beter te scheiden en te verminderen.</w:t>
      </w:r>
    </w:p>
    <w:p w:rsidR="00510D30" w:rsidRDefault="00510D30" w:rsidP="007E296D">
      <w:pPr>
        <w:rPr>
          <w:rFonts w:asciiTheme="minorHAnsi" w:hAnsiTheme="minorHAnsi" w:cstheme="minorHAnsi"/>
        </w:rPr>
      </w:pPr>
    </w:p>
    <w:p w:rsidR="00510D30" w:rsidRPr="00E44D90" w:rsidRDefault="00510D30" w:rsidP="007E296D">
      <w:pPr>
        <w:rPr>
          <w:b/>
          <w:sz w:val="24"/>
          <w:szCs w:val="24"/>
        </w:rPr>
      </w:pPr>
      <w:r>
        <w:rPr>
          <w:rFonts w:asciiTheme="minorHAnsi" w:hAnsiTheme="minorHAnsi" w:cstheme="minorHAnsi"/>
        </w:rPr>
        <w:t>Genoemde doelen en maatregelen uit hoofdstuk 4 worden jaarlijks meegenomen in het milieujaarplan.</w:t>
      </w:r>
    </w:p>
    <w:p w:rsidR="00486E75" w:rsidRPr="007E296D" w:rsidRDefault="006543E3" w:rsidP="007E296D">
      <w:pPr>
        <w:pStyle w:val="Kop1"/>
        <w:numPr>
          <w:ilvl w:val="0"/>
          <w:numId w:val="35"/>
        </w:numPr>
        <w:ind w:hanging="720"/>
        <w:rPr>
          <w:rFonts w:asciiTheme="minorHAnsi" w:hAnsiTheme="minorHAnsi" w:cstheme="minorHAnsi"/>
          <w:szCs w:val="22"/>
        </w:rPr>
      </w:pPr>
      <w:r w:rsidRPr="007E296D">
        <w:rPr>
          <w:rFonts w:asciiTheme="minorHAnsi" w:hAnsiTheme="minorHAnsi" w:cstheme="minorHAnsi"/>
          <w:sz w:val="20"/>
          <w:szCs w:val="20"/>
        </w:rPr>
        <w:br w:type="page"/>
      </w:r>
      <w:bookmarkStart w:id="8" w:name="_Toc180139547"/>
      <w:r w:rsidR="00E44D90">
        <w:rPr>
          <w:rFonts w:asciiTheme="minorHAnsi" w:hAnsiTheme="minorHAnsi" w:cstheme="minorHAnsi"/>
          <w:szCs w:val="22"/>
        </w:rPr>
        <w:lastRenderedPageBreak/>
        <w:t>Het huidige afvalproces</w:t>
      </w:r>
      <w:bookmarkEnd w:id="8"/>
    </w:p>
    <w:p w:rsidR="00925FEF" w:rsidRDefault="00925FEF" w:rsidP="00925FEF">
      <w:pPr>
        <w:rPr>
          <w:rFonts w:asciiTheme="minorHAnsi" w:hAnsiTheme="minorHAnsi" w:cstheme="minorHAnsi"/>
        </w:rPr>
      </w:pPr>
    </w:p>
    <w:p w:rsidR="002A25CC" w:rsidRDefault="002A25CC" w:rsidP="002A25CC">
      <w:pPr>
        <w:pStyle w:val="Kop2"/>
      </w:pPr>
      <w:bookmarkStart w:id="9" w:name="_Toc180139548"/>
      <w:r>
        <w:t>2.1 Afvalscheiding</w:t>
      </w:r>
      <w:bookmarkEnd w:id="9"/>
    </w:p>
    <w:p w:rsidR="00925FEF" w:rsidRDefault="00925FEF" w:rsidP="00925FEF">
      <w:pPr>
        <w:rPr>
          <w:rFonts w:asciiTheme="minorHAnsi" w:hAnsiTheme="minorHAnsi" w:cstheme="minorHAnsi"/>
        </w:rPr>
      </w:pPr>
      <w:r>
        <w:rPr>
          <w:rFonts w:asciiTheme="minorHAnsi" w:hAnsiTheme="minorHAnsi" w:cstheme="minorHAnsi"/>
        </w:rPr>
        <w:t xml:space="preserve">Het thema afval valt onder de afdeling Facilitaire Dienst. Hoofd Logistiek draagt zorg voor een juiste afvoer van het afval. </w:t>
      </w:r>
      <w:r w:rsidR="00857F75">
        <w:rPr>
          <w:rFonts w:asciiTheme="minorHAnsi" w:hAnsiTheme="minorHAnsi" w:cstheme="minorHAnsi"/>
        </w:rPr>
        <w:t>Binnen het gehele ziekenhuis wordt in ieder geval restafval</w:t>
      </w:r>
      <w:r w:rsidR="002A25CC">
        <w:rPr>
          <w:rFonts w:asciiTheme="minorHAnsi" w:hAnsiTheme="minorHAnsi" w:cstheme="minorHAnsi"/>
        </w:rPr>
        <w:t>, koffiebekertjes</w:t>
      </w:r>
      <w:r w:rsidR="00857F75">
        <w:rPr>
          <w:rFonts w:asciiTheme="minorHAnsi" w:hAnsiTheme="minorHAnsi" w:cstheme="minorHAnsi"/>
        </w:rPr>
        <w:t xml:space="preserve"> en (vertrouwelijk) papier ingezameld. Het RKZ is begonnen om ook plastic in te zamelen bij de zorgafdelingen. Daar doet </w:t>
      </w:r>
      <w:r w:rsidR="002A25CC">
        <w:rPr>
          <w:rFonts w:asciiTheme="minorHAnsi" w:hAnsiTheme="minorHAnsi" w:cstheme="minorHAnsi"/>
        </w:rPr>
        <w:t xml:space="preserve">ondertussen </w:t>
      </w:r>
      <w:r w:rsidR="00857F75">
        <w:rPr>
          <w:rFonts w:asciiTheme="minorHAnsi" w:hAnsiTheme="minorHAnsi" w:cstheme="minorHAnsi"/>
        </w:rPr>
        <w:t>ca. 40% van de zorgafdelingen aan mee.</w:t>
      </w:r>
      <w:r w:rsidR="002A25CC">
        <w:rPr>
          <w:rFonts w:asciiTheme="minorHAnsi" w:hAnsiTheme="minorHAnsi" w:cstheme="minorHAnsi"/>
        </w:rPr>
        <w:t xml:space="preserve"> </w:t>
      </w:r>
    </w:p>
    <w:p w:rsidR="00857F75" w:rsidRDefault="00857F75" w:rsidP="00925FEF">
      <w:pPr>
        <w:rPr>
          <w:rFonts w:asciiTheme="minorHAnsi" w:hAnsiTheme="minorHAnsi" w:cstheme="minorHAnsi"/>
        </w:rPr>
      </w:pPr>
    </w:p>
    <w:p w:rsidR="00925FEF" w:rsidRDefault="00925FEF" w:rsidP="00925FEF">
      <w:pPr>
        <w:rPr>
          <w:rFonts w:asciiTheme="minorHAnsi" w:hAnsiTheme="minorHAnsi" w:cstheme="minorHAnsi"/>
        </w:rPr>
      </w:pPr>
      <w:r>
        <w:rPr>
          <w:rFonts w:asciiTheme="minorHAnsi" w:hAnsiTheme="minorHAnsi" w:cstheme="minorHAnsi"/>
        </w:rPr>
        <w:t>De zorgafdelingen scheiden</w:t>
      </w:r>
      <w:r w:rsidR="00857F75">
        <w:rPr>
          <w:rFonts w:asciiTheme="minorHAnsi" w:hAnsiTheme="minorHAnsi" w:cstheme="minorHAnsi"/>
        </w:rPr>
        <w:t xml:space="preserve"> naast het gebruikelijke afval nog:</w:t>
      </w:r>
    </w:p>
    <w:p w:rsidR="00925FEF" w:rsidRDefault="002A25CC" w:rsidP="00925FEF">
      <w:pPr>
        <w:pStyle w:val="Lijstalinea"/>
        <w:numPr>
          <w:ilvl w:val="0"/>
          <w:numId w:val="36"/>
        </w:numPr>
        <w:rPr>
          <w:rFonts w:asciiTheme="minorHAnsi" w:hAnsiTheme="minorHAnsi" w:cstheme="minorHAnsi"/>
        </w:rPr>
      </w:pPr>
      <w:r>
        <w:rPr>
          <w:rFonts w:asciiTheme="minorHAnsi" w:hAnsiTheme="minorHAnsi" w:cstheme="minorHAnsi"/>
        </w:rPr>
        <w:t>S</w:t>
      </w:r>
      <w:r w:rsidR="00925FEF">
        <w:rPr>
          <w:rFonts w:asciiTheme="minorHAnsi" w:hAnsiTheme="minorHAnsi" w:cstheme="minorHAnsi"/>
        </w:rPr>
        <w:t>pecifiek ziekenhuisafval</w:t>
      </w:r>
    </w:p>
    <w:p w:rsidR="002A25CC" w:rsidRDefault="002A25CC" w:rsidP="00925FEF">
      <w:pPr>
        <w:pStyle w:val="Lijstalinea"/>
        <w:numPr>
          <w:ilvl w:val="0"/>
          <w:numId w:val="36"/>
        </w:numPr>
        <w:rPr>
          <w:rFonts w:asciiTheme="minorHAnsi" w:hAnsiTheme="minorHAnsi" w:cstheme="minorHAnsi"/>
        </w:rPr>
      </w:pPr>
      <w:r>
        <w:rPr>
          <w:rFonts w:asciiTheme="minorHAnsi" w:hAnsiTheme="minorHAnsi" w:cstheme="minorHAnsi"/>
        </w:rPr>
        <w:t>Accu’s (OK)</w:t>
      </w:r>
    </w:p>
    <w:p w:rsidR="002A25CC" w:rsidRDefault="002A25CC" w:rsidP="00925FEF">
      <w:pPr>
        <w:pStyle w:val="Lijstalinea"/>
        <w:numPr>
          <w:ilvl w:val="0"/>
          <w:numId w:val="36"/>
        </w:numPr>
        <w:rPr>
          <w:rFonts w:asciiTheme="minorHAnsi" w:hAnsiTheme="minorHAnsi" w:cstheme="minorHAnsi"/>
        </w:rPr>
      </w:pPr>
      <w:r>
        <w:rPr>
          <w:rFonts w:asciiTheme="minorHAnsi" w:hAnsiTheme="minorHAnsi" w:cstheme="minorHAnsi"/>
        </w:rPr>
        <w:t>Batterijen</w:t>
      </w:r>
    </w:p>
    <w:p w:rsidR="004769FA" w:rsidRDefault="004769FA" w:rsidP="00925FEF">
      <w:pPr>
        <w:pStyle w:val="Lijstalinea"/>
        <w:numPr>
          <w:ilvl w:val="0"/>
          <w:numId w:val="36"/>
        </w:numPr>
        <w:rPr>
          <w:rFonts w:asciiTheme="minorHAnsi" w:hAnsiTheme="minorHAnsi" w:cstheme="minorHAnsi"/>
        </w:rPr>
      </w:pPr>
      <w:r>
        <w:rPr>
          <w:rFonts w:asciiTheme="minorHAnsi" w:hAnsiTheme="minorHAnsi" w:cstheme="minorHAnsi"/>
        </w:rPr>
        <w:t>Fixeervloeistof</w:t>
      </w:r>
    </w:p>
    <w:p w:rsidR="002A25CC" w:rsidRPr="002A25CC" w:rsidRDefault="002A25CC" w:rsidP="002A25CC">
      <w:pPr>
        <w:ind w:left="360"/>
        <w:rPr>
          <w:rFonts w:asciiTheme="minorHAnsi" w:hAnsiTheme="minorHAnsi" w:cstheme="minorHAnsi"/>
        </w:rPr>
      </w:pPr>
    </w:p>
    <w:p w:rsidR="00857F75" w:rsidRDefault="00857F75" w:rsidP="00857F75">
      <w:pPr>
        <w:rPr>
          <w:rFonts w:asciiTheme="minorHAnsi" w:hAnsiTheme="minorHAnsi" w:cstheme="minorHAnsi"/>
        </w:rPr>
      </w:pPr>
      <w:r>
        <w:rPr>
          <w:rFonts w:asciiTheme="minorHAnsi" w:hAnsiTheme="minorHAnsi" w:cstheme="minorHAnsi"/>
        </w:rPr>
        <w:t>Keuken en restaurant scheiden naast het gebruikelijke afval nog:</w:t>
      </w:r>
    </w:p>
    <w:p w:rsidR="00857F75" w:rsidRDefault="002A25CC" w:rsidP="00857F75">
      <w:pPr>
        <w:pStyle w:val="Lijstalinea"/>
        <w:numPr>
          <w:ilvl w:val="0"/>
          <w:numId w:val="36"/>
        </w:numPr>
        <w:rPr>
          <w:rFonts w:asciiTheme="minorHAnsi" w:hAnsiTheme="minorHAnsi" w:cstheme="minorHAnsi"/>
        </w:rPr>
      </w:pPr>
      <w:proofErr w:type="spellStart"/>
      <w:r>
        <w:rPr>
          <w:rFonts w:asciiTheme="minorHAnsi" w:hAnsiTheme="minorHAnsi" w:cstheme="minorHAnsi"/>
        </w:rPr>
        <w:t>S</w:t>
      </w:r>
      <w:r w:rsidR="00857F75">
        <w:rPr>
          <w:rFonts w:asciiTheme="minorHAnsi" w:hAnsiTheme="minorHAnsi" w:cstheme="minorHAnsi"/>
        </w:rPr>
        <w:t>will</w:t>
      </w:r>
      <w:proofErr w:type="spellEnd"/>
    </w:p>
    <w:p w:rsidR="00857F75" w:rsidRDefault="00857F75" w:rsidP="00857F75">
      <w:pPr>
        <w:pStyle w:val="Lijstalinea"/>
        <w:numPr>
          <w:ilvl w:val="0"/>
          <w:numId w:val="36"/>
        </w:numPr>
        <w:rPr>
          <w:rFonts w:asciiTheme="minorHAnsi" w:hAnsiTheme="minorHAnsi" w:cstheme="minorHAnsi"/>
        </w:rPr>
      </w:pPr>
      <w:r>
        <w:rPr>
          <w:rFonts w:asciiTheme="minorHAnsi" w:hAnsiTheme="minorHAnsi" w:cstheme="minorHAnsi"/>
        </w:rPr>
        <w:t>Plastic folie</w:t>
      </w:r>
    </w:p>
    <w:p w:rsidR="004769FA" w:rsidRDefault="004769FA" w:rsidP="00857F75">
      <w:pPr>
        <w:pStyle w:val="Lijstalinea"/>
        <w:numPr>
          <w:ilvl w:val="0"/>
          <w:numId w:val="36"/>
        </w:numPr>
        <w:rPr>
          <w:rFonts w:asciiTheme="minorHAnsi" w:hAnsiTheme="minorHAnsi" w:cstheme="minorHAnsi"/>
        </w:rPr>
      </w:pPr>
      <w:r>
        <w:rPr>
          <w:rFonts w:asciiTheme="minorHAnsi" w:hAnsiTheme="minorHAnsi" w:cstheme="minorHAnsi"/>
        </w:rPr>
        <w:t>Frituurvet</w:t>
      </w:r>
    </w:p>
    <w:p w:rsidR="004769FA" w:rsidRDefault="004769FA" w:rsidP="00857F75">
      <w:pPr>
        <w:pStyle w:val="Lijstalinea"/>
        <w:numPr>
          <w:ilvl w:val="0"/>
          <w:numId w:val="36"/>
        </w:numPr>
        <w:rPr>
          <w:rFonts w:asciiTheme="minorHAnsi" w:hAnsiTheme="minorHAnsi" w:cstheme="minorHAnsi"/>
        </w:rPr>
      </w:pPr>
      <w:r>
        <w:rPr>
          <w:rFonts w:asciiTheme="minorHAnsi" w:hAnsiTheme="minorHAnsi" w:cstheme="minorHAnsi"/>
        </w:rPr>
        <w:t>Glas</w:t>
      </w:r>
    </w:p>
    <w:p w:rsidR="00857F75" w:rsidRDefault="00857F75" w:rsidP="00857F75">
      <w:pPr>
        <w:rPr>
          <w:rFonts w:asciiTheme="minorHAnsi" w:hAnsiTheme="minorHAnsi" w:cstheme="minorHAnsi"/>
        </w:rPr>
      </w:pPr>
    </w:p>
    <w:p w:rsidR="00857F75" w:rsidRDefault="00857F75" w:rsidP="00857F75">
      <w:pPr>
        <w:rPr>
          <w:rFonts w:asciiTheme="minorHAnsi" w:hAnsiTheme="minorHAnsi" w:cstheme="minorHAnsi"/>
        </w:rPr>
      </w:pPr>
      <w:r>
        <w:rPr>
          <w:rFonts w:asciiTheme="minorHAnsi" w:hAnsiTheme="minorHAnsi" w:cstheme="minorHAnsi"/>
        </w:rPr>
        <w:t>Laboratorium</w:t>
      </w:r>
      <w:r w:rsidR="00EC2477">
        <w:rPr>
          <w:rFonts w:asciiTheme="minorHAnsi" w:hAnsiTheme="minorHAnsi" w:cstheme="minorHAnsi"/>
        </w:rPr>
        <w:t>, CSA, endoscopie</w:t>
      </w:r>
      <w:r>
        <w:rPr>
          <w:rFonts w:asciiTheme="minorHAnsi" w:hAnsiTheme="minorHAnsi" w:cstheme="minorHAnsi"/>
        </w:rPr>
        <w:t xml:space="preserve"> en apotheek</w:t>
      </w:r>
      <w:r w:rsidRPr="00857F75">
        <w:rPr>
          <w:rFonts w:asciiTheme="minorHAnsi" w:hAnsiTheme="minorHAnsi" w:cstheme="minorHAnsi"/>
        </w:rPr>
        <w:t xml:space="preserve"> </w:t>
      </w:r>
      <w:r>
        <w:rPr>
          <w:rFonts w:asciiTheme="minorHAnsi" w:hAnsiTheme="minorHAnsi" w:cstheme="minorHAnsi"/>
        </w:rPr>
        <w:t>scheiden naast het gebruikelijke afval nog:</w:t>
      </w:r>
    </w:p>
    <w:p w:rsidR="00857F75" w:rsidRDefault="002A25CC" w:rsidP="00857F75">
      <w:pPr>
        <w:pStyle w:val="Lijstalinea"/>
        <w:numPr>
          <w:ilvl w:val="0"/>
          <w:numId w:val="36"/>
        </w:numPr>
        <w:rPr>
          <w:rFonts w:asciiTheme="minorHAnsi" w:hAnsiTheme="minorHAnsi" w:cstheme="minorHAnsi"/>
        </w:rPr>
      </w:pPr>
      <w:r>
        <w:rPr>
          <w:rFonts w:asciiTheme="minorHAnsi" w:hAnsiTheme="minorHAnsi" w:cstheme="minorHAnsi"/>
        </w:rPr>
        <w:t>C</w:t>
      </w:r>
      <w:r w:rsidR="00857F75">
        <w:rPr>
          <w:rFonts w:asciiTheme="minorHAnsi" w:hAnsiTheme="minorHAnsi" w:cstheme="minorHAnsi"/>
        </w:rPr>
        <w:t>hemisch afval</w:t>
      </w:r>
    </w:p>
    <w:p w:rsidR="00857F75" w:rsidRDefault="00857F75" w:rsidP="00857F75">
      <w:pPr>
        <w:rPr>
          <w:rFonts w:asciiTheme="minorHAnsi" w:hAnsiTheme="minorHAnsi" w:cstheme="minorHAnsi"/>
        </w:rPr>
      </w:pPr>
    </w:p>
    <w:p w:rsidR="00857F75" w:rsidRDefault="00857F75" w:rsidP="00857F75">
      <w:pPr>
        <w:rPr>
          <w:rFonts w:asciiTheme="minorHAnsi" w:hAnsiTheme="minorHAnsi" w:cstheme="minorHAnsi"/>
        </w:rPr>
      </w:pPr>
      <w:r>
        <w:rPr>
          <w:rFonts w:asciiTheme="minorHAnsi" w:hAnsiTheme="minorHAnsi" w:cstheme="minorHAnsi"/>
        </w:rPr>
        <w:t>Magazijn</w:t>
      </w:r>
      <w:r w:rsidRPr="00857F75">
        <w:rPr>
          <w:rFonts w:asciiTheme="minorHAnsi" w:hAnsiTheme="minorHAnsi" w:cstheme="minorHAnsi"/>
        </w:rPr>
        <w:t xml:space="preserve"> </w:t>
      </w:r>
      <w:r w:rsidR="002A25CC">
        <w:rPr>
          <w:rFonts w:asciiTheme="minorHAnsi" w:hAnsiTheme="minorHAnsi" w:cstheme="minorHAnsi"/>
        </w:rPr>
        <w:t>scheidt</w:t>
      </w:r>
      <w:r>
        <w:rPr>
          <w:rFonts w:asciiTheme="minorHAnsi" w:hAnsiTheme="minorHAnsi" w:cstheme="minorHAnsi"/>
        </w:rPr>
        <w:t xml:space="preserve"> naast het gebruikelijke afval nog:</w:t>
      </w:r>
    </w:p>
    <w:p w:rsidR="002A25CC" w:rsidRDefault="002A25CC" w:rsidP="002A25CC">
      <w:pPr>
        <w:pStyle w:val="Lijstalinea"/>
        <w:numPr>
          <w:ilvl w:val="0"/>
          <w:numId w:val="36"/>
        </w:numPr>
        <w:rPr>
          <w:rFonts w:asciiTheme="minorHAnsi" w:hAnsiTheme="minorHAnsi" w:cstheme="minorHAnsi"/>
        </w:rPr>
      </w:pPr>
      <w:r>
        <w:rPr>
          <w:rFonts w:asciiTheme="minorHAnsi" w:hAnsiTheme="minorHAnsi" w:cstheme="minorHAnsi"/>
        </w:rPr>
        <w:t>Plastic folie</w:t>
      </w:r>
    </w:p>
    <w:p w:rsidR="002A25CC" w:rsidRDefault="002A25CC" w:rsidP="002A25CC">
      <w:pPr>
        <w:pStyle w:val="Lijstalinea"/>
        <w:numPr>
          <w:ilvl w:val="0"/>
          <w:numId w:val="36"/>
        </w:numPr>
        <w:rPr>
          <w:rFonts w:asciiTheme="minorHAnsi" w:hAnsiTheme="minorHAnsi" w:cstheme="minorHAnsi"/>
        </w:rPr>
      </w:pPr>
      <w:r>
        <w:rPr>
          <w:rFonts w:asciiTheme="minorHAnsi" w:hAnsiTheme="minorHAnsi" w:cstheme="minorHAnsi"/>
        </w:rPr>
        <w:t>Karton</w:t>
      </w:r>
    </w:p>
    <w:p w:rsidR="002A25CC" w:rsidRDefault="002A25CC" w:rsidP="002A25CC">
      <w:pPr>
        <w:rPr>
          <w:rFonts w:asciiTheme="minorHAnsi" w:hAnsiTheme="minorHAnsi" w:cstheme="minorHAnsi"/>
        </w:rPr>
      </w:pPr>
    </w:p>
    <w:p w:rsidR="002A25CC" w:rsidRDefault="002A25CC" w:rsidP="002A25CC">
      <w:pPr>
        <w:rPr>
          <w:rFonts w:asciiTheme="minorHAnsi" w:hAnsiTheme="minorHAnsi" w:cstheme="minorHAnsi"/>
        </w:rPr>
      </w:pPr>
      <w:r>
        <w:rPr>
          <w:rFonts w:asciiTheme="minorHAnsi" w:hAnsiTheme="minorHAnsi" w:cstheme="minorHAnsi"/>
        </w:rPr>
        <w:t>Vastgoed – gebouwbeheer scheidt naast het gebruikelijke afval nog:</w:t>
      </w:r>
    </w:p>
    <w:p w:rsidR="002A25CC" w:rsidRDefault="002A25CC" w:rsidP="002A25CC">
      <w:pPr>
        <w:pStyle w:val="Lijstalinea"/>
        <w:numPr>
          <w:ilvl w:val="0"/>
          <w:numId w:val="36"/>
        </w:numPr>
        <w:rPr>
          <w:rFonts w:asciiTheme="minorHAnsi" w:hAnsiTheme="minorHAnsi" w:cstheme="minorHAnsi"/>
        </w:rPr>
      </w:pPr>
      <w:r>
        <w:rPr>
          <w:rFonts w:asciiTheme="minorHAnsi" w:hAnsiTheme="minorHAnsi" w:cstheme="minorHAnsi"/>
        </w:rPr>
        <w:t>Chemisch afval</w:t>
      </w:r>
    </w:p>
    <w:p w:rsidR="002A25CC" w:rsidRDefault="002A25CC" w:rsidP="002A25CC">
      <w:pPr>
        <w:pStyle w:val="Lijstalinea"/>
        <w:numPr>
          <w:ilvl w:val="0"/>
          <w:numId w:val="36"/>
        </w:numPr>
        <w:rPr>
          <w:rFonts w:asciiTheme="minorHAnsi" w:hAnsiTheme="minorHAnsi" w:cstheme="minorHAnsi"/>
        </w:rPr>
      </w:pPr>
      <w:r>
        <w:rPr>
          <w:rFonts w:asciiTheme="minorHAnsi" w:hAnsiTheme="minorHAnsi" w:cstheme="minorHAnsi"/>
        </w:rPr>
        <w:t>Metalen</w:t>
      </w:r>
    </w:p>
    <w:p w:rsidR="002A25CC" w:rsidRDefault="002A25CC" w:rsidP="002A25CC">
      <w:pPr>
        <w:pStyle w:val="Lijstalinea"/>
        <w:numPr>
          <w:ilvl w:val="0"/>
          <w:numId w:val="36"/>
        </w:numPr>
        <w:rPr>
          <w:rFonts w:asciiTheme="minorHAnsi" w:hAnsiTheme="minorHAnsi" w:cstheme="minorHAnsi"/>
        </w:rPr>
      </w:pPr>
      <w:r>
        <w:rPr>
          <w:rFonts w:asciiTheme="minorHAnsi" w:hAnsiTheme="minorHAnsi" w:cstheme="minorHAnsi"/>
        </w:rPr>
        <w:t>Accu’s</w:t>
      </w:r>
    </w:p>
    <w:p w:rsidR="002A25CC" w:rsidRDefault="002A25CC" w:rsidP="002A25CC">
      <w:pPr>
        <w:pStyle w:val="Lijstalinea"/>
        <w:numPr>
          <w:ilvl w:val="0"/>
          <w:numId w:val="36"/>
        </w:numPr>
        <w:rPr>
          <w:rFonts w:asciiTheme="minorHAnsi" w:hAnsiTheme="minorHAnsi" w:cstheme="minorHAnsi"/>
        </w:rPr>
      </w:pPr>
      <w:r>
        <w:rPr>
          <w:rFonts w:asciiTheme="minorHAnsi" w:hAnsiTheme="minorHAnsi" w:cstheme="minorHAnsi"/>
        </w:rPr>
        <w:t>Lampen</w:t>
      </w:r>
    </w:p>
    <w:p w:rsidR="002A25CC" w:rsidRPr="002A25CC" w:rsidRDefault="002A25CC" w:rsidP="002A25CC">
      <w:pPr>
        <w:pStyle w:val="Lijstalinea"/>
        <w:numPr>
          <w:ilvl w:val="0"/>
          <w:numId w:val="36"/>
        </w:numPr>
        <w:rPr>
          <w:rFonts w:asciiTheme="minorHAnsi" w:hAnsiTheme="minorHAnsi" w:cstheme="minorHAnsi"/>
        </w:rPr>
      </w:pPr>
      <w:r>
        <w:rPr>
          <w:rFonts w:asciiTheme="minorHAnsi" w:hAnsiTheme="minorHAnsi" w:cstheme="minorHAnsi"/>
        </w:rPr>
        <w:t>Afgewerkte olie</w:t>
      </w:r>
    </w:p>
    <w:p w:rsidR="002A25CC" w:rsidRPr="002A25CC" w:rsidRDefault="002A25CC" w:rsidP="002A25CC">
      <w:pPr>
        <w:rPr>
          <w:rFonts w:asciiTheme="minorHAnsi" w:hAnsiTheme="minorHAnsi" w:cstheme="minorHAnsi"/>
        </w:rPr>
      </w:pPr>
    </w:p>
    <w:p w:rsidR="002A25CC" w:rsidRDefault="002A25CC" w:rsidP="002A25CC">
      <w:pPr>
        <w:rPr>
          <w:rFonts w:asciiTheme="minorHAnsi" w:hAnsiTheme="minorHAnsi" w:cstheme="minorHAnsi"/>
        </w:rPr>
      </w:pPr>
      <w:r>
        <w:rPr>
          <w:rFonts w:asciiTheme="minorHAnsi" w:hAnsiTheme="minorHAnsi" w:cstheme="minorHAnsi"/>
        </w:rPr>
        <w:t>Door het gehele ziekenhuis zijn afvalpunten waar het afval heen wordt gebracht. Afdeling Transport brengt deze naar het milieuplein, waar het afval in (pers)containers wordt opgeslagen en periodiek worden afgevoerd door de afvalinzamelaar. Koffiebekers kunnen bij de koffiemachines in een inzamelbak voor koffiebekers worden gedeponeerd.</w:t>
      </w:r>
    </w:p>
    <w:p w:rsidR="002A25CC" w:rsidRDefault="002A25CC" w:rsidP="002A25CC">
      <w:pPr>
        <w:rPr>
          <w:rFonts w:asciiTheme="minorHAnsi" w:hAnsiTheme="minorHAnsi" w:cstheme="minorHAnsi"/>
        </w:rPr>
      </w:pPr>
    </w:p>
    <w:p w:rsidR="00857F75" w:rsidRDefault="002A25CC" w:rsidP="002A25CC">
      <w:pPr>
        <w:pStyle w:val="Kop2"/>
      </w:pPr>
      <w:bookmarkStart w:id="10" w:name="_Toc180139549"/>
      <w:r>
        <w:t>2.2 Monitoring</w:t>
      </w:r>
      <w:bookmarkEnd w:id="10"/>
    </w:p>
    <w:p w:rsidR="00EC2477" w:rsidRDefault="006D0363" w:rsidP="002A25CC">
      <w:pPr>
        <w:rPr>
          <w:rFonts w:asciiTheme="minorHAnsi" w:hAnsiTheme="minorHAnsi" w:cstheme="minorHAnsi"/>
        </w:rPr>
      </w:pPr>
      <w:r>
        <w:rPr>
          <w:rFonts w:asciiTheme="minorHAnsi" w:hAnsiTheme="minorHAnsi" w:cstheme="minorHAnsi"/>
        </w:rPr>
        <w:t xml:space="preserve">In het meerjarenplan Duurzaamheid </w:t>
      </w:r>
      <w:r w:rsidR="00EC2477">
        <w:rPr>
          <w:rFonts w:asciiTheme="minorHAnsi" w:hAnsiTheme="minorHAnsi" w:cstheme="minorHAnsi"/>
        </w:rPr>
        <w:t xml:space="preserve">2023-2027 </w:t>
      </w:r>
      <w:r>
        <w:rPr>
          <w:rFonts w:asciiTheme="minorHAnsi" w:hAnsiTheme="minorHAnsi" w:cstheme="minorHAnsi"/>
        </w:rPr>
        <w:t>zijn doelen opgenomen op het gebied van afval</w:t>
      </w:r>
      <w:r w:rsidR="00EC2477">
        <w:rPr>
          <w:rFonts w:asciiTheme="minorHAnsi" w:hAnsiTheme="minorHAnsi" w:cstheme="minorHAnsi"/>
        </w:rPr>
        <w:t>:</w:t>
      </w:r>
    </w:p>
    <w:p w:rsidR="00EC2477" w:rsidRPr="00EC2477" w:rsidRDefault="00EC2477" w:rsidP="00EC2477">
      <w:pPr>
        <w:pStyle w:val="Lijstalinea"/>
        <w:numPr>
          <w:ilvl w:val="0"/>
          <w:numId w:val="37"/>
        </w:numPr>
        <w:spacing w:after="160" w:line="259" w:lineRule="auto"/>
        <w:rPr>
          <w:rFonts w:asciiTheme="minorHAnsi" w:hAnsiTheme="minorHAnsi" w:cstheme="minorHAnsi"/>
        </w:rPr>
      </w:pPr>
      <w:r w:rsidRPr="00EC2477">
        <w:rPr>
          <w:rFonts w:asciiTheme="minorHAnsi" w:hAnsiTheme="minorHAnsi" w:cstheme="minorHAnsi"/>
        </w:rPr>
        <w:t xml:space="preserve">Ieder jaar wordt er minimaal 1 product omgezet van disposable naar </w:t>
      </w:r>
      <w:proofErr w:type="spellStart"/>
      <w:r w:rsidRPr="00EC2477">
        <w:rPr>
          <w:rFonts w:asciiTheme="minorHAnsi" w:hAnsiTheme="minorHAnsi" w:cstheme="minorHAnsi"/>
        </w:rPr>
        <w:t>reusable</w:t>
      </w:r>
      <w:proofErr w:type="spellEnd"/>
      <w:r w:rsidRPr="00EC2477">
        <w:rPr>
          <w:rFonts w:asciiTheme="minorHAnsi" w:hAnsiTheme="minorHAnsi" w:cstheme="minorHAnsi"/>
        </w:rPr>
        <w:t>;</w:t>
      </w:r>
    </w:p>
    <w:p w:rsidR="00EC2477" w:rsidRDefault="00EC2477" w:rsidP="00EC2477">
      <w:pPr>
        <w:pStyle w:val="Lijstalinea"/>
        <w:numPr>
          <w:ilvl w:val="0"/>
          <w:numId w:val="37"/>
        </w:numPr>
        <w:spacing w:after="160" w:line="259" w:lineRule="auto"/>
        <w:rPr>
          <w:rFonts w:asciiTheme="minorHAnsi" w:hAnsiTheme="minorHAnsi" w:cstheme="minorHAnsi"/>
        </w:rPr>
      </w:pPr>
      <w:r w:rsidRPr="00EC2477">
        <w:rPr>
          <w:rFonts w:asciiTheme="minorHAnsi" w:hAnsiTheme="minorHAnsi" w:cstheme="minorHAnsi"/>
        </w:rPr>
        <w:t>Het percentage restafval is in 2027 met 5% vermindert.</w:t>
      </w:r>
    </w:p>
    <w:p w:rsidR="00855DA9" w:rsidRPr="00855DA9" w:rsidRDefault="00855DA9" w:rsidP="00855DA9">
      <w:pPr>
        <w:spacing w:after="160" w:line="259" w:lineRule="auto"/>
        <w:rPr>
          <w:rFonts w:asciiTheme="minorHAnsi" w:hAnsiTheme="minorHAnsi" w:cstheme="minorHAnsi"/>
        </w:rPr>
      </w:pPr>
      <w:r>
        <w:rPr>
          <w:rFonts w:asciiTheme="minorHAnsi" w:hAnsiTheme="minorHAnsi" w:cstheme="minorHAnsi"/>
        </w:rPr>
        <w:t>Overige doelen op het gebied van afval komen met name uit de Green Deal Zorg, die het RKZ getekend heeft. Deze doelen staan in dit afvalpreventieplan. Alle maatregelen om de doelen op het gebied van afval te behalen, worden meegenomen in het milieujaarplan. Door dit te doen, worden de maatregelen opgepakt en uitgevoerd.</w:t>
      </w:r>
    </w:p>
    <w:p w:rsidR="002A25CC" w:rsidRDefault="004769FA" w:rsidP="002A25CC">
      <w:pPr>
        <w:rPr>
          <w:rFonts w:asciiTheme="minorHAnsi" w:hAnsiTheme="minorHAnsi" w:cstheme="minorHAnsi"/>
        </w:rPr>
      </w:pPr>
      <w:r>
        <w:rPr>
          <w:rFonts w:asciiTheme="minorHAnsi" w:hAnsiTheme="minorHAnsi" w:cstheme="minorHAnsi"/>
        </w:rPr>
        <w:lastRenderedPageBreak/>
        <w:t xml:space="preserve">Om te monitoren of we </w:t>
      </w:r>
      <w:r w:rsidR="00855DA9">
        <w:rPr>
          <w:rFonts w:asciiTheme="minorHAnsi" w:hAnsiTheme="minorHAnsi" w:cstheme="minorHAnsi"/>
        </w:rPr>
        <w:t>al onze</w:t>
      </w:r>
      <w:r>
        <w:rPr>
          <w:rFonts w:asciiTheme="minorHAnsi" w:hAnsiTheme="minorHAnsi" w:cstheme="minorHAnsi"/>
        </w:rPr>
        <w:t xml:space="preserve"> doelen </w:t>
      </w:r>
      <w:r w:rsidR="00855DA9">
        <w:rPr>
          <w:rFonts w:asciiTheme="minorHAnsi" w:hAnsiTheme="minorHAnsi" w:cstheme="minorHAnsi"/>
        </w:rPr>
        <w:t xml:space="preserve">op het gebied van afval </w:t>
      </w:r>
      <w:r>
        <w:rPr>
          <w:rFonts w:asciiTheme="minorHAnsi" w:hAnsiTheme="minorHAnsi" w:cstheme="minorHAnsi"/>
        </w:rPr>
        <w:t>ook halen, vult het RKZ de afvalgegevens</w:t>
      </w:r>
      <w:r w:rsidR="00855DA9">
        <w:rPr>
          <w:rFonts w:asciiTheme="minorHAnsi" w:hAnsiTheme="minorHAnsi" w:cstheme="minorHAnsi"/>
        </w:rPr>
        <w:t xml:space="preserve"> in,</w:t>
      </w:r>
      <w:r>
        <w:rPr>
          <w:rFonts w:asciiTheme="minorHAnsi" w:hAnsiTheme="minorHAnsi" w:cstheme="minorHAnsi"/>
        </w:rPr>
        <w:t xml:space="preserve"> in de Milieubarometer. Een totaal overzicht van de afvalstromen en hoeveelheden van het RKZ</w:t>
      </w:r>
      <w:r w:rsidR="00EC2477">
        <w:rPr>
          <w:rFonts w:asciiTheme="minorHAnsi" w:hAnsiTheme="minorHAnsi" w:cstheme="minorHAnsi"/>
        </w:rPr>
        <w:t xml:space="preserve"> is</w:t>
      </w:r>
      <w:r>
        <w:rPr>
          <w:rFonts w:asciiTheme="minorHAnsi" w:hAnsiTheme="minorHAnsi" w:cstheme="minorHAnsi"/>
        </w:rPr>
        <w:t xml:space="preserve"> toegevoegd </w:t>
      </w:r>
      <w:r w:rsidRPr="000B662C">
        <w:rPr>
          <w:rFonts w:asciiTheme="minorHAnsi" w:hAnsiTheme="minorHAnsi" w:cstheme="minorHAnsi"/>
        </w:rPr>
        <w:t>als bijlage 1.</w:t>
      </w:r>
    </w:p>
    <w:p w:rsidR="00EC2477" w:rsidRDefault="00EC2477" w:rsidP="002A25CC">
      <w:pPr>
        <w:rPr>
          <w:rFonts w:asciiTheme="minorHAnsi" w:hAnsiTheme="minorHAnsi" w:cstheme="minorHAnsi"/>
        </w:rPr>
      </w:pPr>
    </w:p>
    <w:p w:rsidR="00855DA9" w:rsidRDefault="00855DA9">
      <w:pPr>
        <w:rPr>
          <w:rFonts w:asciiTheme="minorHAnsi" w:hAnsiTheme="minorHAnsi" w:cstheme="minorHAnsi"/>
        </w:rPr>
      </w:pPr>
      <w:r>
        <w:rPr>
          <w:rFonts w:asciiTheme="minorHAnsi" w:hAnsiTheme="minorHAnsi" w:cstheme="minorHAnsi"/>
        </w:rPr>
        <w:br w:type="page"/>
      </w:r>
    </w:p>
    <w:p w:rsidR="00925FEF" w:rsidRDefault="00EC2477" w:rsidP="00EC2477">
      <w:pPr>
        <w:pStyle w:val="Kop1"/>
        <w:numPr>
          <w:ilvl w:val="0"/>
          <w:numId w:val="37"/>
        </w:numPr>
        <w:ind w:hanging="720"/>
      </w:pPr>
      <w:bookmarkStart w:id="11" w:name="_Toc180139550"/>
      <w:r>
        <w:lastRenderedPageBreak/>
        <w:t>Afvalanalyse</w:t>
      </w:r>
      <w:bookmarkEnd w:id="11"/>
    </w:p>
    <w:p w:rsidR="00697EFE" w:rsidRDefault="00697EFE" w:rsidP="00EC2477">
      <w:pPr>
        <w:rPr>
          <w:rFonts w:asciiTheme="minorHAnsi" w:hAnsiTheme="minorHAnsi" w:cstheme="minorHAnsi"/>
        </w:rPr>
      </w:pPr>
    </w:p>
    <w:p w:rsidR="00697EFE" w:rsidRDefault="00697EFE" w:rsidP="00697EFE">
      <w:pPr>
        <w:pStyle w:val="Kop2"/>
      </w:pPr>
      <w:bookmarkStart w:id="12" w:name="_Toc180139551"/>
      <w:r>
        <w:t>3.1 Milieubelasting afvalstromen</w:t>
      </w:r>
      <w:bookmarkEnd w:id="12"/>
    </w:p>
    <w:p w:rsidR="00EC2477" w:rsidRDefault="00EC2477" w:rsidP="00EC2477">
      <w:pPr>
        <w:rPr>
          <w:rFonts w:asciiTheme="minorHAnsi" w:hAnsiTheme="minorHAnsi" w:cstheme="minorHAnsi"/>
        </w:rPr>
      </w:pPr>
      <w:r>
        <w:rPr>
          <w:rFonts w:asciiTheme="minorHAnsi" w:hAnsiTheme="minorHAnsi" w:cstheme="minorHAnsi"/>
        </w:rPr>
        <w:t>De afvalgegevens van het RKZ worden in de Milieubarometer gezet. De Milieubarometer kan uit deze gegevens diverse grafieken maken. Hieronder zijn grafieken, waarbij in de bovenste grafiek te zien is hoeveel het percentage afval bijdraagt aan de gehele milieubelasting van het ziekenhuis.</w:t>
      </w:r>
      <w:r w:rsidR="00911304">
        <w:rPr>
          <w:rFonts w:asciiTheme="minorHAnsi" w:hAnsiTheme="minorHAnsi" w:cstheme="minorHAnsi"/>
        </w:rPr>
        <w:t xml:space="preserve"> In de onderste grafiek is de milieubelasting per afvalstroom weergegeven.</w:t>
      </w:r>
    </w:p>
    <w:p w:rsidR="00911304" w:rsidRDefault="00911304" w:rsidP="00EC2477">
      <w:pPr>
        <w:rPr>
          <w:rFonts w:asciiTheme="minorHAnsi" w:hAnsiTheme="minorHAnsi" w:cstheme="minorHAnsi"/>
        </w:rPr>
      </w:pPr>
    </w:p>
    <w:p w:rsidR="00911304" w:rsidRDefault="00312B2C" w:rsidP="00EC2477">
      <w:pPr>
        <w:rPr>
          <w:rFonts w:asciiTheme="minorHAnsi" w:hAnsiTheme="minorHAnsi" w:cstheme="minorHAnsi"/>
        </w:rPr>
      </w:pPr>
      <w:r>
        <w:rPr>
          <w:noProof/>
        </w:rPr>
        <w:drawing>
          <wp:inline distT="0" distB="0" distL="0" distR="0" wp14:anchorId="0EC3A43D" wp14:editId="77F2E47C">
            <wp:extent cx="5066667" cy="2771429"/>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66667" cy="2771429"/>
                    </a:xfrm>
                    <a:prstGeom prst="rect">
                      <a:avLst/>
                    </a:prstGeom>
                  </pic:spPr>
                </pic:pic>
              </a:graphicData>
            </a:graphic>
          </wp:inline>
        </w:drawing>
      </w:r>
    </w:p>
    <w:p w:rsidR="00911304" w:rsidRDefault="00911304" w:rsidP="00911304">
      <w:pPr>
        <w:pStyle w:val="Bijschrift"/>
        <w:rPr>
          <w:noProof/>
        </w:rPr>
      </w:pPr>
      <w:r>
        <w:t xml:space="preserve">Figuur </w:t>
      </w:r>
      <w:r w:rsidR="00B940C0">
        <w:fldChar w:fldCharType="begin"/>
      </w:r>
      <w:r w:rsidR="00B940C0">
        <w:instrText xml:space="preserve"> SEQ Figuur \* ARABIC </w:instrText>
      </w:r>
      <w:r w:rsidR="00B940C0">
        <w:fldChar w:fldCharType="separate"/>
      </w:r>
      <w:r w:rsidR="007061D3">
        <w:rPr>
          <w:noProof/>
        </w:rPr>
        <w:t>1</w:t>
      </w:r>
      <w:r w:rsidR="00B940C0">
        <w:rPr>
          <w:noProof/>
        </w:rPr>
        <w:fldChar w:fldCharType="end"/>
      </w:r>
      <w:r>
        <w:rPr>
          <w:noProof/>
        </w:rPr>
        <w:t>: Milieubelasting afval t.o.v. totale milieubelasting RKZ</w:t>
      </w:r>
    </w:p>
    <w:p w:rsidR="00911304" w:rsidRDefault="00911304" w:rsidP="00911304"/>
    <w:p w:rsidR="00911304" w:rsidRPr="00911304" w:rsidRDefault="00312B2C" w:rsidP="00911304">
      <w:r>
        <w:rPr>
          <w:noProof/>
        </w:rPr>
        <w:drawing>
          <wp:inline distT="0" distB="0" distL="0" distR="0" wp14:anchorId="39E9AD41" wp14:editId="36838D76">
            <wp:extent cx="5760720" cy="19431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943100"/>
                    </a:xfrm>
                    <a:prstGeom prst="rect">
                      <a:avLst/>
                    </a:prstGeom>
                  </pic:spPr>
                </pic:pic>
              </a:graphicData>
            </a:graphic>
          </wp:inline>
        </w:drawing>
      </w:r>
    </w:p>
    <w:p w:rsidR="00911304" w:rsidRDefault="00312B2C" w:rsidP="00312B2C">
      <w:pPr>
        <w:pStyle w:val="Bijschrift"/>
        <w:rPr>
          <w:rFonts w:asciiTheme="minorHAnsi" w:hAnsiTheme="minorHAnsi" w:cstheme="minorHAnsi"/>
        </w:rPr>
      </w:pPr>
      <w:r>
        <w:t xml:space="preserve">Figuur </w:t>
      </w:r>
      <w:r w:rsidR="00B940C0">
        <w:fldChar w:fldCharType="begin"/>
      </w:r>
      <w:r w:rsidR="00B940C0">
        <w:instrText xml:space="preserve"> SEQ Figuur \* ARABIC </w:instrText>
      </w:r>
      <w:r w:rsidR="00B940C0">
        <w:fldChar w:fldCharType="separate"/>
      </w:r>
      <w:r w:rsidR="007061D3">
        <w:rPr>
          <w:noProof/>
        </w:rPr>
        <w:t>2</w:t>
      </w:r>
      <w:r w:rsidR="00B940C0">
        <w:rPr>
          <w:noProof/>
        </w:rPr>
        <w:fldChar w:fldCharType="end"/>
      </w:r>
      <w:r>
        <w:t>: Milieubelasting per afvalstroom RKZ</w:t>
      </w:r>
    </w:p>
    <w:p w:rsidR="00911304" w:rsidRPr="00EC2477" w:rsidRDefault="00911304" w:rsidP="00EC2477">
      <w:pPr>
        <w:rPr>
          <w:rFonts w:asciiTheme="minorHAnsi" w:hAnsiTheme="minorHAnsi" w:cstheme="minorHAnsi"/>
        </w:rPr>
      </w:pPr>
    </w:p>
    <w:p w:rsidR="00697EFE" w:rsidRDefault="007A3169" w:rsidP="00925FEF">
      <w:pPr>
        <w:rPr>
          <w:rFonts w:asciiTheme="minorHAnsi" w:hAnsiTheme="minorHAnsi" w:cstheme="minorHAnsi"/>
        </w:rPr>
      </w:pPr>
      <w:r>
        <w:rPr>
          <w:rFonts w:asciiTheme="minorHAnsi" w:hAnsiTheme="minorHAnsi" w:cstheme="minorHAnsi"/>
        </w:rPr>
        <w:t xml:space="preserve">Uit bovenstaande gegevens is af te lezen dat 9% van de milieubelasting van het RKZ door bedrijfsafval komt en dat 98% van dit bedrijfsafval bestaat uit ongesorteerd restafval. Wanneer we naar figuur 2 kijken, zou geconcludeerd kunnen worden dat het RKZ zijn bedrijfsafval niet goed scheidt. </w:t>
      </w:r>
      <w:r w:rsidR="00697EFE">
        <w:rPr>
          <w:rFonts w:asciiTheme="minorHAnsi" w:hAnsiTheme="minorHAnsi" w:cstheme="minorHAnsi"/>
        </w:rPr>
        <w:t>Om dit te verifiëren moeten er 2 onderzoeken gedaan worden:</w:t>
      </w:r>
    </w:p>
    <w:p w:rsidR="00697EFE" w:rsidRDefault="00697EFE" w:rsidP="00697EFE">
      <w:pPr>
        <w:pStyle w:val="Lijstalinea"/>
        <w:numPr>
          <w:ilvl w:val="0"/>
          <w:numId w:val="38"/>
        </w:numPr>
        <w:rPr>
          <w:rFonts w:asciiTheme="minorHAnsi" w:hAnsiTheme="minorHAnsi" w:cstheme="minorHAnsi"/>
        </w:rPr>
      </w:pPr>
      <w:r>
        <w:rPr>
          <w:rFonts w:asciiTheme="minorHAnsi" w:hAnsiTheme="minorHAnsi" w:cstheme="minorHAnsi"/>
        </w:rPr>
        <w:t>Theoretisch onderzoek bedrijfsafval ten opzichte van een gemiddeld ziekenhuis</w:t>
      </w:r>
    </w:p>
    <w:p w:rsidR="00697EFE" w:rsidRDefault="00697EFE" w:rsidP="00697EFE">
      <w:pPr>
        <w:pStyle w:val="Lijstalinea"/>
        <w:numPr>
          <w:ilvl w:val="0"/>
          <w:numId w:val="38"/>
        </w:numPr>
        <w:rPr>
          <w:rFonts w:asciiTheme="minorHAnsi" w:hAnsiTheme="minorHAnsi" w:cstheme="minorHAnsi"/>
        </w:rPr>
      </w:pPr>
      <w:r>
        <w:rPr>
          <w:rFonts w:asciiTheme="minorHAnsi" w:hAnsiTheme="minorHAnsi" w:cstheme="minorHAnsi"/>
        </w:rPr>
        <w:t>Afvalanalyse van het restafval.</w:t>
      </w:r>
    </w:p>
    <w:p w:rsidR="00697EFE" w:rsidRPr="00697EFE" w:rsidRDefault="00697EFE" w:rsidP="00697EFE">
      <w:pPr>
        <w:pStyle w:val="Kop2"/>
      </w:pPr>
      <w:bookmarkStart w:id="13" w:name="_Toc180139552"/>
      <w:r>
        <w:t>3.2 Bedrijfsafval RKZ ten opzicht van een gemiddeld ziekenhuis</w:t>
      </w:r>
      <w:bookmarkEnd w:id="13"/>
    </w:p>
    <w:p w:rsidR="00925FEF" w:rsidRPr="00697EFE" w:rsidRDefault="007A3169" w:rsidP="00697EFE">
      <w:pPr>
        <w:rPr>
          <w:rFonts w:asciiTheme="minorHAnsi" w:hAnsiTheme="minorHAnsi" w:cstheme="minorHAnsi"/>
        </w:rPr>
      </w:pPr>
      <w:r w:rsidRPr="00697EFE">
        <w:rPr>
          <w:rFonts w:asciiTheme="minorHAnsi" w:hAnsiTheme="minorHAnsi" w:cstheme="minorHAnsi"/>
        </w:rPr>
        <w:t xml:space="preserve">Wanneer we naar de </w:t>
      </w:r>
      <w:r w:rsidR="00697EFE" w:rsidRPr="00697EFE">
        <w:rPr>
          <w:rFonts w:asciiTheme="minorHAnsi" w:hAnsiTheme="minorHAnsi" w:cstheme="minorHAnsi"/>
        </w:rPr>
        <w:t xml:space="preserve">algehele </w:t>
      </w:r>
      <w:r w:rsidRPr="00697EFE">
        <w:rPr>
          <w:rFonts w:asciiTheme="minorHAnsi" w:hAnsiTheme="minorHAnsi" w:cstheme="minorHAnsi"/>
        </w:rPr>
        <w:t>afvalgegevens van 2023 kijken en deze naast de gegevens van een gemiddeld ziekenhuis leggen dan krijgen we de volgende tabel:</w:t>
      </w:r>
    </w:p>
    <w:p w:rsidR="007A3169" w:rsidRDefault="007A3169" w:rsidP="00925FEF">
      <w:pPr>
        <w:rPr>
          <w:rFonts w:asciiTheme="minorHAnsi" w:hAnsiTheme="minorHAnsi" w:cstheme="minorHAnsi"/>
        </w:rPr>
      </w:pPr>
    </w:p>
    <w:p w:rsidR="007A3169" w:rsidRDefault="007A3169" w:rsidP="00925FEF">
      <w:pPr>
        <w:rPr>
          <w:rFonts w:asciiTheme="minorHAnsi" w:hAnsiTheme="minorHAnsi" w:cstheme="minorHAnsi"/>
        </w:rPr>
      </w:pPr>
    </w:p>
    <w:p w:rsidR="007A3169" w:rsidRDefault="007A3169" w:rsidP="00925FEF">
      <w:pPr>
        <w:rPr>
          <w:rFonts w:asciiTheme="minorHAnsi" w:hAnsiTheme="minorHAnsi" w:cstheme="minorHAnsi"/>
        </w:rPr>
      </w:pPr>
    </w:p>
    <w:p w:rsidR="007A3169" w:rsidRDefault="007A3169" w:rsidP="00925FEF">
      <w:pPr>
        <w:rPr>
          <w:rFonts w:asciiTheme="minorHAnsi" w:hAnsiTheme="minorHAnsi" w:cstheme="minorHAnsi"/>
        </w:rPr>
      </w:pPr>
    </w:p>
    <w:p w:rsidR="007A3169" w:rsidRDefault="007A3169" w:rsidP="00925FEF">
      <w:pPr>
        <w:rPr>
          <w:rFonts w:asciiTheme="minorHAnsi" w:hAnsiTheme="minorHAnsi" w:cstheme="minorHAnsi"/>
        </w:rPr>
      </w:pPr>
    </w:p>
    <w:p w:rsidR="007A3169" w:rsidRDefault="007A3169" w:rsidP="00925FEF">
      <w:pPr>
        <w:rPr>
          <w:rFonts w:asciiTheme="minorHAnsi" w:hAnsiTheme="minorHAnsi" w:cstheme="minorHAnsi"/>
        </w:rPr>
      </w:pPr>
    </w:p>
    <w:tbl>
      <w:tblPr>
        <w:tblW w:w="9214" w:type="dxa"/>
        <w:tblCellSpacing w:w="15" w:type="dxa"/>
        <w:shd w:val="clear" w:color="auto" w:fill="E1E1E1"/>
        <w:tblCellMar>
          <w:top w:w="15" w:type="dxa"/>
          <w:left w:w="15" w:type="dxa"/>
          <w:bottom w:w="15" w:type="dxa"/>
          <w:right w:w="15" w:type="dxa"/>
        </w:tblCellMar>
        <w:tblLook w:val="04A0" w:firstRow="1" w:lastRow="0" w:firstColumn="1" w:lastColumn="0" w:noHBand="0" w:noVBand="1"/>
      </w:tblPr>
      <w:tblGrid>
        <w:gridCol w:w="860"/>
        <w:gridCol w:w="2714"/>
        <w:gridCol w:w="1091"/>
        <w:gridCol w:w="2139"/>
        <w:gridCol w:w="2410"/>
      </w:tblGrid>
      <w:tr w:rsidR="007A3169" w:rsidTr="007A3169">
        <w:trPr>
          <w:gridAfter w:val="1"/>
          <w:wAfter w:w="2365" w:type="dxa"/>
          <w:tblHeader/>
          <w:tblCellSpacing w:w="15" w:type="dxa"/>
        </w:trPr>
        <w:tc>
          <w:tcPr>
            <w:tcW w:w="815" w:type="dxa"/>
            <w:tcBorders>
              <w:right w:val="single" w:sz="6" w:space="0" w:color="DBDBDB"/>
            </w:tcBorders>
            <w:shd w:val="clear" w:color="auto" w:fill="DBDBDB"/>
            <w:tcMar>
              <w:top w:w="180" w:type="dxa"/>
              <w:left w:w="600" w:type="dxa"/>
              <w:bottom w:w="180" w:type="dxa"/>
              <w:right w:w="180" w:type="dxa"/>
            </w:tcMar>
            <w:hideMark/>
          </w:tcPr>
          <w:p w:rsidR="007A3169" w:rsidRDefault="007A3169">
            <w:pPr>
              <w:rPr>
                <w:rFonts w:ascii="Times New Roman" w:hAnsi="Times New Roman" w:cs="Times New Roman"/>
                <w:sz w:val="20"/>
              </w:rPr>
            </w:pPr>
          </w:p>
        </w:tc>
        <w:tc>
          <w:tcPr>
            <w:tcW w:w="5914" w:type="dxa"/>
            <w:gridSpan w:val="3"/>
            <w:tcBorders>
              <w:right w:val="nil"/>
            </w:tcBorders>
            <w:shd w:val="clear" w:color="auto" w:fill="E1E1E1"/>
            <w:tcMar>
              <w:top w:w="180" w:type="dxa"/>
              <w:left w:w="180" w:type="dxa"/>
              <w:bottom w:w="180" w:type="dxa"/>
              <w:right w:w="600" w:type="dxa"/>
            </w:tcMar>
            <w:hideMark/>
          </w:tcPr>
          <w:p w:rsidR="007A3169" w:rsidRDefault="007A3169">
            <w:pPr>
              <w:rPr>
                <w:rFonts w:ascii="Helvetica" w:hAnsi="Helvetica"/>
                <w:color w:val="333333"/>
                <w:sz w:val="21"/>
                <w:szCs w:val="21"/>
              </w:rPr>
            </w:pPr>
            <w:r>
              <w:rPr>
                <w:rFonts w:ascii="Helvetica" w:hAnsi="Helvetica"/>
                <w:color w:val="333333"/>
                <w:sz w:val="21"/>
                <w:szCs w:val="21"/>
              </w:rPr>
              <w:t>Rode Kruis Ziekenhuis</w:t>
            </w:r>
          </w:p>
        </w:tc>
      </w:tr>
      <w:tr w:rsidR="007A3169" w:rsidTr="007A3169">
        <w:trPr>
          <w:trHeight w:val="589"/>
          <w:tblHeader/>
          <w:tblCellSpacing w:w="15" w:type="dxa"/>
        </w:trPr>
        <w:tc>
          <w:tcPr>
            <w:tcW w:w="815" w:type="dxa"/>
            <w:tcBorders>
              <w:right w:val="single" w:sz="6" w:space="0" w:color="DBDBDB"/>
            </w:tcBorders>
            <w:shd w:val="clear" w:color="auto" w:fill="DBDBDB"/>
            <w:tcMar>
              <w:top w:w="180" w:type="dxa"/>
              <w:left w:w="600" w:type="dxa"/>
              <w:bottom w:w="180" w:type="dxa"/>
              <w:right w:w="180" w:type="dxa"/>
            </w:tcMar>
            <w:hideMark/>
          </w:tcPr>
          <w:p w:rsidR="007A3169" w:rsidRDefault="007A3169">
            <w:pPr>
              <w:rPr>
                <w:rFonts w:ascii="Helvetica" w:hAnsi="Helvetica"/>
                <w:color w:val="333333"/>
                <w:sz w:val="21"/>
                <w:szCs w:val="21"/>
              </w:rPr>
            </w:pPr>
          </w:p>
        </w:tc>
        <w:tc>
          <w:tcPr>
            <w:tcW w:w="5914" w:type="dxa"/>
            <w:gridSpan w:val="3"/>
            <w:tcBorders>
              <w:right w:val="single" w:sz="6" w:space="0" w:color="DBDBDB"/>
            </w:tcBorders>
            <w:shd w:val="clear" w:color="auto" w:fill="DBDBDB"/>
            <w:tcMar>
              <w:top w:w="180" w:type="dxa"/>
              <w:left w:w="180" w:type="dxa"/>
              <w:bottom w:w="180" w:type="dxa"/>
              <w:right w:w="180" w:type="dxa"/>
            </w:tcMar>
            <w:hideMark/>
          </w:tcPr>
          <w:p w:rsidR="007A3169" w:rsidRDefault="007A3169">
            <w:pPr>
              <w:jc w:val="right"/>
              <w:rPr>
                <w:rFonts w:ascii="Helvetica" w:hAnsi="Helvetica"/>
                <w:b/>
                <w:bCs/>
                <w:color w:val="333333"/>
                <w:sz w:val="21"/>
                <w:szCs w:val="21"/>
              </w:rPr>
            </w:pPr>
            <w:r>
              <w:rPr>
                <w:rFonts w:ascii="Helvetica" w:hAnsi="Helvetica"/>
                <w:b/>
                <w:bCs/>
                <w:color w:val="333333"/>
                <w:sz w:val="21"/>
                <w:szCs w:val="21"/>
              </w:rPr>
              <w:t>2023</w:t>
            </w:r>
          </w:p>
        </w:tc>
        <w:tc>
          <w:tcPr>
            <w:tcW w:w="2365" w:type="dxa"/>
            <w:tcBorders>
              <w:right w:val="nil"/>
            </w:tcBorders>
            <w:shd w:val="clear" w:color="auto" w:fill="auto"/>
            <w:tcMar>
              <w:top w:w="180" w:type="dxa"/>
              <w:left w:w="180" w:type="dxa"/>
              <w:bottom w:w="180" w:type="dxa"/>
              <w:right w:w="600" w:type="dxa"/>
            </w:tcMar>
            <w:hideMark/>
          </w:tcPr>
          <w:p w:rsidR="007A3169" w:rsidRDefault="007A3169" w:rsidP="007A3169">
            <w:pPr>
              <w:rPr>
                <w:rFonts w:ascii="Helvetica" w:hAnsi="Helvetica"/>
                <w:i/>
                <w:iCs/>
                <w:color w:val="333333"/>
                <w:sz w:val="21"/>
                <w:szCs w:val="21"/>
              </w:rPr>
            </w:pPr>
            <w:r>
              <w:rPr>
                <w:rFonts w:ascii="Helvetica" w:hAnsi="Helvetica"/>
                <w:i/>
                <w:iCs/>
                <w:color w:val="333333"/>
                <w:sz w:val="21"/>
                <w:szCs w:val="21"/>
              </w:rPr>
              <w:t>Gemiddelde ziekenhuis</w:t>
            </w:r>
          </w:p>
        </w:tc>
      </w:tr>
      <w:tr w:rsidR="007A3169" w:rsidTr="007A3169">
        <w:trPr>
          <w:tblCellSpacing w:w="15" w:type="dxa"/>
        </w:trPr>
        <w:tc>
          <w:tcPr>
            <w:tcW w:w="3529" w:type="dxa"/>
            <w:gridSpan w:val="2"/>
            <w:tcBorders>
              <w:right w:val="nil"/>
            </w:tcBorders>
            <w:shd w:val="clear" w:color="auto" w:fill="FFFFFF"/>
            <w:tcMar>
              <w:top w:w="180" w:type="dxa"/>
              <w:left w:w="600" w:type="dxa"/>
              <w:bottom w:w="180" w:type="dxa"/>
              <w:right w:w="180" w:type="dxa"/>
            </w:tcMar>
            <w:hideMark/>
          </w:tcPr>
          <w:p w:rsidR="007A3169" w:rsidRDefault="00B940C0">
            <w:pPr>
              <w:rPr>
                <w:rFonts w:ascii="Helvetica" w:hAnsi="Helvetica"/>
                <w:color w:val="333333"/>
                <w:sz w:val="21"/>
                <w:szCs w:val="21"/>
              </w:rPr>
            </w:pPr>
            <w:hyperlink r:id="rId12" w:history="1">
              <w:r w:rsidR="007A3169">
                <w:rPr>
                  <w:rStyle w:val="Hyperlink"/>
                  <w:rFonts w:ascii="Helvetica" w:hAnsi="Helvetica"/>
                  <w:color w:val="333333"/>
                  <w:sz w:val="21"/>
                  <w:szCs w:val="21"/>
                </w:rPr>
                <w:t>Afvalscheiding</w:t>
              </w:r>
            </w:hyperlink>
          </w:p>
        </w:tc>
        <w:tc>
          <w:tcPr>
            <w:tcW w:w="1061" w:type="dxa"/>
            <w:shd w:val="clear" w:color="auto" w:fill="FFFFFF"/>
            <w:tcMar>
              <w:top w:w="180" w:type="dxa"/>
              <w:left w:w="180" w:type="dxa"/>
              <w:bottom w:w="180" w:type="dxa"/>
              <w:right w:w="180" w:type="dxa"/>
            </w:tcMar>
            <w:hideMark/>
          </w:tcPr>
          <w:p w:rsidR="007A3169" w:rsidRDefault="007A3169">
            <w:pPr>
              <w:rPr>
                <w:rFonts w:ascii="Helvetica" w:hAnsi="Helvetica"/>
                <w:color w:val="333333"/>
                <w:sz w:val="21"/>
                <w:szCs w:val="21"/>
              </w:rPr>
            </w:pPr>
            <w:r>
              <w:rPr>
                <w:rFonts w:ascii="Helvetica" w:hAnsi="Helvetica"/>
                <w:color w:val="333333"/>
                <w:sz w:val="21"/>
                <w:szCs w:val="21"/>
              </w:rPr>
              <w:t>%</w:t>
            </w:r>
          </w:p>
        </w:tc>
        <w:tc>
          <w:tcPr>
            <w:tcW w:w="2109" w:type="dxa"/>
            <w:tcBorders>
              <w:right w:val="single" w:sz="6" w:space="0" w:color="EBEBEB"/>
            </w:tcBorders>
            <w:shd w:val="clear" w:color="auto" w:fill="FFFFFF"/>
            <w:tcMar>
              <w:top w:w="180" w:type="dxa"/>
              <w:left w:w="180" w:type="dxa"/>
              <w:bottom w:w="180" w:type="dxa"/>
              <w:right w:w="180" w:type="dxa"/>
            </w:tcMar>
            <w:hideMark/>
          </w:tcPr>
          <w:p w:rsidR="007A3169" w:rsidRDefault="007A3169">
            <w:pPr>
              <w:jc w:val="right"/>
              <w:rPr>
                <w:rFonts w:ascii="Helvetica" w:hAnsi="Helvetica"/>
                <w:color w:val="333333"/>
                <w:sz w:val="21"/>
                <w:szCs w:val="21"/>
              </w:rPr>
            </w:pPr>
            <w:r>
              <w:rPr>
                <w:rFonts w:ascii="Helvetica" w:hAnsi="Helvetica"/>
                <w:color w:val="333333"/>
                <w:sz w:val="21"/>
                <w:szCs w:val="21"/>
              </w:rPr>
              <w:t>21,3</w:t>
            </w:r>
          </w:p>
        </w:tc>
        <w:tc>
          <w:tcPr>
            <w:tcW w:w="2365" w:type="dxa"/>
            <w:tcBorders>
              <w:right w:val="nil"/>
            </w:tcBorders>
            <w:shd w:val="clear" w:color="auto" w:fill="E1E1E1"/>
            <w:tcMar>
              <w:top w:w="180" w:type="dxa"/>
              <w:left w:w="180" w:type="dxa"/>
              <w:bottom w:w="180" w:type="dxa"/>
              <w:right w:w="600" w:type="dxa"/>
            </w:tcMar>
            <w:hideMark/>
          </w:tcPr>
          <w:p w:rsidR="007A3169" w:rsidRDefault="007A3169">
            <w:pPr>
              <w:jc w:val="right"/>
              <w:rPr>
                <w:rFonts w:ascii="Helvetica" w:hAnsi="Helvetica"/>
                <w:i/>
                <w:iCs/>
                <w:color w:val="333333"/>
                <w:sz w:val="21"/>
                <w:szCs w:val="21"/>
              </w:rPr>
            </w:pPr>
            <w:r>
              <w:rPr>
                <w:rFonts w:ascii="Helvetica" w:hAnsi="Helvetica"/>
                <w:i/>
                <w:iCs/>
                <w:color w:val="333333"/>
                <w:sz w:val="21"/>
                <w:szCs w:val="21"/>
              </w:rPr>
              <w:t>41,2</w:t>
            </w:r>
          </w:p>
        </w:tc>
      </w:tr>
      <w:tr w:rsidR="007A3169" w:rsidTr="007A3169">
        <w:trPr>
          <w:tblCellSpacing w:w="15" w:type="dxa"/>
        </w:trPr>
        <w:tc>
          <w:tcPr>
            <w:tcW w:w="3529" w:type="dxa"/>
            <w:gridSpan w:val="2"/>
            <w:tcBorders>
              <w:right w:val="nil"/>
            </w:tcBorders>
            <w:shd w:val="clear" w:color="auto" w:fill="F5F5F5"/>
            <w:tcMar>
              <w:top w:w="180" w:type="dxa"/>
              <w:left w:w="600" w:type="dxa"/>
              <w:bottom w:w="180" w:type="dxa"/>
              <w:right w:w="180" w:type="dxa"/>
            </w:tcMar>
            <w:hideMark/>
          </w:tcPr>
          <w:p w:rsidR="007A3169" w:rsidRDefault="00B940C0">
            <w:pPr>
              <w:rPr>
                <w:rFonts w:ascii="Helvetica" w:hAnsi="Helvetica"/>
                <w:color w:val="333333"/>
                <w:sz w:val="21"/>
                <w:szCs w:val="21"/>
              </w:rPr>
            </w:pPr>
            <w:hyperlink r:id="rId13" w:history="1">
              <w:r w:rsidR="007A3169">
                <w:rPr>
                  <w:rStyle w:val="Hyperlink"/>
                  <w:rFonts w:ascii="Helvetica" w:hAnsi="Helvetica"/>
                  <w:color w:val="333333"/>
                  <w:sz w:val="21"/>
                  <w:szCs w:val="21"/>
                </w:rPr>
                <w:t>Afval per medewerker</w:t>
              </w:r>
            </w:hyperlink>
          </w:p>
        </w:tc>
        <w:tc>
          <w:tcPr>
            <w:tcW w:w="1061" w:type="dxa"/>
            <w:shd w:val="clear" w:color="auto" w:fill="F5F5F5"/>
            <w:tcMar>
              <w:top w:w="180" w:type="dxa"/>
              <w:left w:w="180" w:type="dxa"/>
              <w:bottom w:w="180" w:type="dxa"/>
              <w:right w:w="180" w:type="dxa"/>
            </w:tcMar>
            <w:hideMark/>
          </w:tcPr>
          <w:p w:rsidR="007A3169" w:rsidRDefault="007A3169">
            <w:pPr>
              <w:rPr>
                <w:rFonts w:ascii="Helvetica" w:hAnsi="Helvetica"/>
                <w:color w:val="333333"/>
                <w:sz w:val="21"/>
                <w:szCs w:val="21"/>
              </w:rPr>
            </w:pPr>
            <w:r>
              <w:rPr>
                <w:rFonts w:ascii="Helvetica" w:hAnsi="Helvetica"/>
                <w:color w:val="333333"/>
                <w:sz w:val="21"/>
                <w:szCs w:val="21"/>
              </w:rPr>
              <w:t>kg/fte</w:t>
            </w:r>
          </w:p>
        </w:tc>
        <w:tc>
          <w:tcPr>
            <w:tcW w:w="2109" w:type="dxa"/>
            <w:tcBorders>
              <w:right w:val="single" w:sz="6" w:space="0" w:color="EBEBEB"/>
            </w:tcBorders>
            <w:shd w:val="clear" w:color="auto" w:fill="F5F5F5"/>
            <w:tcMar>
              <w:top w:w="180" w:type="dxa"/>
              <w:left w:w="180" w:type="dxa"/>
              <w:bottom w:w="180" w:type="dxa"/>
              <w:right w:w="180" w:type="dxa"/>
            </w:tcMar>
            <w:hideMark/>
          </w:tcPr>
          <w:p w:rsidR="007A3169" w:rsidRDefault="007A3169">
            <w:pPr>
              <w:jc w:val="right"/>
              <w:rPr>
                <w:rFonts w:ascii="Helvetica" w:hAnsi="Helvetica"/>
                <w:color w:val="333333"/>
                <w:sz w:val="21"/>
                <w:szCs w:val="21"/>
              </w:rPr>
            </w:pPr>
            <w:r>
              <w:rPr>
                <w:rFonts w:ascii="Helvetica" w:hAnsi="Helvetica"/>
                <w:color w:val="333333"/>
                <w:sz w:val="21"/>
                <w:szCs w:val="21"/>
              </w:rPr>
              <w:t>304</w:t>
            </w:r>
          </w:p>
        </w:tc>
        <w:tc>
          <w:tcPr>
            <w:tcW w:w="2365" w:type="dxa"/>
            <w:tcBorders>
              <w:right w:val="nil"/>
            </w:tcBorders>
            <w:shd w:val="clear" w:color="auto" w:fill="E1E1E1"/>
            <w:tcMar>
              <w:top w:w="180" w:type="dxa"/>
              <w:left w:w="180" w:type="dxa"/>
              <w:bottom w:w="180" w:type="dxa"/>
              <w:right w:w="600" w:type="dxa"/>
            </w:tcMar>
            <w:hideMark/>
          </w:tcPr>
          <w:p w:rsidR="007A3169" w:rsidRDefault="007A3169">
            <w:pPr>
              <w:jc w:val="right"/>
              <w:rPr>
                <w:rFonts w:ascii="Helvetica" w:hAnsi="Helvetica"/>
                <w:i/>
                <w:iCs/>
                <w:color w:val="333333"/>
                <w:sz w:val="21"/>
                <w:szCs w:val="21"/>
              </w:rPr>
            </w:pPr>
            <w:r>
              <w:rPr>
                <w:rFonts w:ascii="Helvetica" w:hAnsi="Helvetica"/>
                <w:i/>
                <w:iCs/>
                <w:color w:val="333333"/>
                <w:sz w:val="21"/>
                <w:szCs w:val="21"/>
              </w:rPr>
              <w:t>402</w:t>
            </w:r>
          </w:p>
        </w:tc>
      </w:tr>
      <w:tr w:rsidR="007A3169" w:rsidTr="007A3169">
        <w:trPr>
          <w:tblCellSpacing w:w="15" w:type="dxa"/>
        </w:trPr>
        <w:tc>
          <w:tcPr>
            <w:tcW w:w="3529" w:type="dxa"/>
            <w:gridSpan w:val="2"/>
            <w:tcBorders>
              <w:right w:val="nil"/>
            </w:tcBorders>
            <w:shd w:val="clear" w:color="auto" w:fill="FFFFFF"/>
            <w:tcMar>
              <w:top w:w="180" w:type="dxa"/>
              <w:left w:w="600" w:type="dxa"/>
              <w:bottom w:w="180" w:type="dxa"/>
              <w:right w:w="180" w:type="dxa"/>
            </w:tcMar>
            <w:hideMark/>
          </w:tcPr>
          <w:p w:rsidR="007A3169" w:rsidRDefault="00B940C0">
            <w:pPr>
              <w:rPr>
                <w:rFonts w:ascii="Helvetica" w:hAnsi="Helvetica"/>
                <w:color w:val="333333"/>
                <w:sz w:val="21"/>
                <w:szCs w:val="21"/>
              </w:rPr>
            </w:pPr>
            <w:hyperlink r:id="rId14" w:history="1">
              <w:r w:rsidR="007A3169">
                <w:rPr>
                  <w:rStyle w:val="Hyperlink"/>
                  <w:rFonts w:ascii="Helvetica" w:hAnsi="Helvetica"/>
                  <w:color w:val="333333"/>
                  <w:sz w:val="21"/>
                  <w:szCs w:val="21"/>
                </w:rPr>
                <w:t>Afval per Productieomvang 2</w:t>
              </w:r>
            </w:hyperlink>
          </w:p>
        </w:tc>
        <w:tc>
          <w:tcPr>
            <w:tcW w:w="1061" w:type="dxa"/>
            <w:shd w:val="clear" w:color="auto" w:fill="FFFFFF"/>
            <w:tcMar>
              <w:top w:w="180" w:type="dxa"/>
              <w:left w:w="180" w:type="dxa"/>
              <w:bottom w:w="180" w:type="dxa"/>
              <w:right w:w="180" w:type="dxa"/>
            </w:tcMar>
            <w:hideMark/>
          </w:tcPr>
          <w:p w:rsidR="007A3169" w:rsidRDefault="007A3169">
            <w:pPr>
              <w:rPr>
                <w:rFonts w:ascii="Helvetica" w:hAnsi="Helvetica"/>
                <w:color w:val="333333"/>
                <w:sz w:val="21"/>
                <w:szCs w:val="21"/>
              </w:rPr>
            </w:pPr>
            <w:r>
              <w:rPr>
                <w:rFonts w:ascii="Helvetica" w:hAnsi="Helvetica"/>
                <w:color w:val="333333"/>
                <w:sz w:val="21"/>
                <w:szCs w:val="21"/>
              </w:rPr>
              <w:t>kg/bedden</w:t>
            </w:r>
          </w:p>
        </w:tc>
        <w:tc>
          <w:tcPr>
            <w:tcW w:w="2109" w:type="dxa"/>
            <w:tcBorders>
              <w:right w:val="single" w:sz="6" w:space="0" w:color="EBEBEB"/>
            </w:tcBorders>
            <w:shd w:val="clear" w:color="auto" w:fill="FFFFFF"/>
            <w:tcMar>
              <w:top w:w="180" w:type="dxa"/>
              <w:left w:w="180" w:type="dxa"/>
              <w:bottom w:w="180" w:type="dxa"/>
              <w:right w:w="180" w:type="dxa"/>
            </w:tcMar>
            <w:hideMark/>
          </w:tcPr>
          <w:p w:rsidR="007A3169" w:rsidRDefault="007A3169">
            <w:pPr>
              <w:jc w:val="right"/>
              <w:rPr>
                <w:rFonts w:ascii="Helvetica" w:hAnsi="Helvetica"/>
                <w:color w:val="333333"/>
                <w:sz w:val="21"/>
                <w:szCs w:val="21"/>
              </w:rPr>
            </w:pPr>
            <w:r>
              <w:rPr>
                <w:rFonts w:ascii="Helvetica" w:hAnsi="Helvetica"/>
                <w:color w:val="333333"/>
                <w:sz w:val="21"/>
                <w:szCs w:val="21"/>
              </w:rPr>
              <w:t>1.396</w:t>
            </w:r>
          </w:p>
        </w:tc>
        <w:tc>
          <w:tcPr>
            <w:tcW w:w="2365" w:type="dxa"/>
            <w:tcBorders>
              <w:right w:val="nil"/>
            </w:tcBorders>
            <w:shd w:val="clear" w:color="auto" w:fill="E1E1E1"/>
            <w:tcMar>
              <w:top w:w="180" w:type="dxa"/>
              <w:left w:w="180" w:type="dxa"/>
              <w:bottom w:w="180" w:type="dxa"/>
              <w:right w:w="600" w:type="dxa"/>
            </w:tcMar>
            <w:hideMark/>
          </w:tcPr>
          <w:p w:rsidR="007A3169" w:rsidRDefault="007A3169">
            <w:pPr>
              <w:jc w:val="right"/>
              <w:rPr>
                <w:rFonts w:ascii="Helvetica" w:hAnsi="Helvetica"/>
                <w:i/>
                <w:iCs/>
                <w:color w:val="333333"/>
                <w:sz w:val="21"/>
                <w:szCs w:val="21"/>
              </w:rPr>
            </w:pPr>
            <w:r>
              <w:rPr>
                <w:rFonts w:ascii="Helvetica" w:hAnsi="Helvetica"/>
                <w:i/>
                <w:iCs/>
                <w:color w:val="333333"/>
                <w:sz w:val="21"/>
                <w:szCs w:val="21"/>
              </w:rPr>
              <w:t>2.070</w:t>
            </w:r>
          </w:p>
        </w:tc>
      </w:tr>
      <w:tr w:rsidR="007A3169" w:rsidTr="007A3169">
        <w:trPr>
          <w:tblCellSpacing w:w="15" w:type="dxa"/>
        </w:trPr>
        <w:tc>
          <w:tcPr>
            <w:tcW w:w="3529" w:type="dxa"/>
            <w:gridSpan w:val="2"/>
            <w:tcBorders>
              <w:right w:val="nil"/>
            </w:tcBorders>
            <w:shd w:val="clear" w:color="auto" w:fill="F5F5F5"/>
            <w:tcMar>
              <w:top w:w="180" w:type="dxa"/>
              <w:left w:w="600" w:type="dxa"/>
              <w:bottom w:w="180" w:type="dxa"/>
              <w:right w:w="180" w:type="dxa"/>
            </w:tcMar>
            <w:hideMark/>
          </w:tcPr>
          <w:p w:rsidR="007A3169" w:rsidRDefault="00B940C0">
            <w:pPr>
              <w:rPr>
                <w:rFonts w:ascii="Helvetica" w:hAnsi="Helvetica"/>
                <w:color w:val="333333"/>
                <w:sz w:val="21"/>
                <w:szCs w:val="21"/>
              </w:rPr>
            </w:pPr>
            <w:hyperlink r:id="rId15" w:history="1">
              <w:r w:rsidR="007A3169">
                <w:rPr>
                  <w:rStyle w:val="Hyperlink"/>
                  <w:rFonts w:ascii="Helvetica" w:hAnsi="Helvetica"/>
                  <w:color w:val="333333"/>
                  <w:sz w:val="21"/>
                  <w:szCs w:val="21"/>
                </w:rPr>
                <w:t>Totaal bedrijfsafval per Productieomvang 2</w:t>
              </w:r>
            </w:hyperlink>
          </w:p>
        </w:tc>
        <w:tc>
          <w:tcPr>
            <w:tcW w:w="1061" w:type="dxa"/>
            <w:shd w:val="clear" w:color="auto" w:fill="F5F5F5"/>
            <w:tcMar>
              <w:top w:w="180" w:type="dxa"/>
              <w:left w:w="180" w:type="dxa"/>
              <w:bottom w:w="180" w:type="dxa"/>
              <w:right w:w="180" w:type="dxa"/>
            </w:tcMar>
            <w:hideMark/>
          </w:tcPr>
          <w:p w:rsidR="007A3169" w:rsidRDefault="007A3169">
            <w:pPr>
              <w:rPr>
                <w:rFonts w:ascii="Helvetica" w:hAnsi="Helvetica"/>
                <w:color w:val="333333"/>
                <w:sz w:val="21"/>
                <w:szCs w:val="21"/>
              </w:rPr>
            </w:pPr>
            <w:r>
              <w:rPr>
                <w:rFonts w:ascii="Helvetica" w:hAnsi="Helvetica"/>
                <w:color w:val="333333"/>
                <w:sz w:val="21"/>
                <w:szCs w:val="21"/>
              </w:rPr>
              <w:t>kg/bedden</w:t>
            </w:r>
          </w:p>
        </w:tc>
        <w:tc>
          <w:tcPr>
            <w:tcW w:w="2109" w:type="dxa"/>
            <w:tcBorders>
              <w:right w:val="single" w:sz="6" w:space="0" w:color="EBEBEB"/>
            </w:tcBorders>
            <w:shd w:val="clear" w:color="auto" w:fill="F5F5F5"/>
            <w:tcMar>
              <w:top w:w="180" w:type="dxa"/>
              <w:left w:w="180" w:type="dxa"/>
              <w:bottom w:w="180" w:type="dxa"/>
              <w:right w:w="180" w:type="dxa"/>
            </w:tcMar>
            <w:hideMark/>
          </w:tcPr>
          <w:p w:rsidR="007A3169" w:rsidRDefault="007A3169">
            <w:pPr>
              <w:jc w:val="right"/>
              <w:rPr>
                <w:rFonts w:ascii="Helvetica" w:hAnsi="Helvetica"/>
                <w:color w:val="333333"/>
                <w:sz w:val="21"/>
                <w:szCs w:val="21"/>
              </w:rPr>
            </w:pPr>
            <w:r>
              <w:rPr>
                <w:rFonts w:ascii="Helvetica" w:hAnsi="Helvetica"/>
                <w:color w:val="333333"/>
                <w:sz w:val="21"/>
                <w:szCs w:val="21"/>
              </w:rPr>
              <w:t>1.237</w:t>
            </w:r>
          </w:p>
        </w:tc>
        <w:tc>
          <w:tcPr>
            <w:tcW w:w="2365" w:type="dxa"/>
            <w:tcBorders>
              <w:right w:val="nil"/>
            </w:tcBorders>
            <w:shd w:val="clear" w:color="auto" w:fill="E1E1E1"/>
            <w:tcMar>
              <w:top w:w="180" w:type="dxa"/>
              <w:left w:w="180" w:type="dxa"/>
              <w:bottom w:w="180" w:type="dxa"/>
              <w:right w:w="600" w:type="dxa"/>
            </w:tcMar>
            <w:hideMark/>
          </w:tcPr>
          <w:p w:rsidR="007A3169" w:rsidRDefault="007A3169">
            <w:pPr>
              <w:jc w:val="right"/>
              <w:rPr>
                <w:rFonts w:ascii="Helvetica" w:hAnsi="Helvetica"/>
                <w:i/>
                <w:iCs/>
                <w:color w:val="333333"/>
                <w:sz w:val="21"/>
                <w:szCs w:val="21"/>
              </w:rPr>
            </w:pPr>
            <w:r>
              <w:rPr>
                <w:rFonts w:ascii="Helvetica" w:hAnsi="Helvetica"/>
                <w:i/>
                <w:iCs/>
                <w:color w:val="333333"/>
                <w:sz w:val="21"/>
                <w:szCs w:val="21"/>
              </w:rPr>
              <w:t>1.801</w:t>
            </w:r>
          </w:p>
        </w:tc>
      </w:tr>
      <w:tr w:rsidR="007A3169" w:rsidTr="007A3169">
        <w:trPr>
          <w:tblCellSpacing w:w="15" w:type="dxa"/>
        </w:trPr>
        <w:tc>
          <w:tcPr>
            <w:tcW w:w="3529" w:type="dxa"/>
            <w:gridSpan w:val="2"/>
            <w:tcBorders>
              <w:right w:val="nil"/>
            </w:tcBorders>
            <w:shd w:val="clear" w:color="auto" w:fill="FFFFFF"/>
            <w:tcMar>
              <w:top w:w="180" w:type="dxa"/>
              <w:left w:w="600" w:type="dxa"/>
              <w:bottom w:w="180" w:type="dxa"/>
              <w:right w:w="180" w:type="dxa"/>
            </w:tcMar>
            <w:hideMark/>
          </w:tcPr>
          <w:p w:rsidR="007A3169" w:rsidRDefault="00B940C0">
            <w:pPr>
              <w:rPr>
                <w:rFonts w:ascii="Helvetica" w:hAnsi="Helvetica"/>
                <w:color w:val="333333"/>
                <w:sz w:val="21"/>
                <w:szCs w:val="21"/>
              </w:rPr>
            </w:pPr>
            <w:hyperlink r:id="rId16" w:history="1">
              <w:r w:rsidR="007A3169">
                <w:rPr>
                  <w:rStyle w:val="Hyperlink"/>
                  <w:rFonts w:ascii="Helvetica" w:hAnsi="Helvetica"/>
                  <w:color w:val="333333"/>
                  <w:sz w:val="21"/>
                  <w:szCs w:val="21"/>
                </w:rPr>
                <w:t>Percentage gevaarlijk afval</w:t>
              </w:r>
            </w:hyperlink>
          </w:p>
        </w:tc>
        <w:tc>
          <w:tcPr>
            <w:tcW w:w="1061" w:type="dxa"/>
            <w:shd w:val="clear" w:color="auto" w:fill="FFFFFF"/>
            <w:tcMar>
              <w:top w:w="180" w:type="dxa"/>
              <w:left w:w="180" w:type="dxa"/>
              <w:bottom w:w="180" w:type="dxa"/>
              <w:right w:w="180" w:type="dxa"/>
            </w:tcMar>
            <w:hideMark/>
          </w:tcPr>
          <w:p w:rsidR="007A3169" w:rsidRDefault="007A3169">
            <w:pPr>
              <w:rPr>
                <w:rFonts w:ascii="Helvetica" w:hAnsi="Helvetica"/>
                <w:color w:val="333333"/>
                <w:sz w:val="21"/>
                <w:szCs w:val="21"/>
              </w:rPr>
            </w:pPr>
            <w:r>
              <w:rPr>
                <w:rFonts w:ascii="Helvetica" w:hAnsi="Helvetica"/>
                <w:color w:val="333333"/>
                <w:sz w:val="21"/>
                <w:szCs w:val="21"/>
              </w:rPr>
              <w:t>%</w:t>
            </w:r>
          </w:p>
        </w:tc>
        <w:tc>
          <w:tcPr>
            <w:tcW w:w="2109" w:type="dxa"/>
            <w:tcBorders>
              <w:right w:val="single" w:sz="6" w:space="0" w:color="EBEBEB"/>
            </w:tcBorders>
            <w:shd w:val="clear" w:color="auto" w:fill="FFFFFF"/>
            <w:tcMar>
              <w:top w:w="180" w:type="dxa"/>
              <w:left w:w="180" w:type="dxa"/>
              <w:bottom w:w="180" w:type="dxa"/>
              <w:right w:w="180" w:type="dxa"/>
            </w:tcMar>
            <w:hideMark/>
          </w:tcPr>
          <w:p w:rsidR="007A3169" w:rsidRDefault="007A3169">
            <w:pPr>
              <w:jc w:val="right"/>
              <w:rPr>
                <w:rFonts w:ascii="Helvetica" w:hAnsi="Helvetica"/>
                <w:color w:val="333333"/>
                <w:sz w:val="21"/>
                <w:szCs w:val="21"/>
              </w:rPr>
            </w:pPr>
            <w:r>
              <w:rPr>
                <w:rFonts w:ascii="Helvetica" w:hAnsi="Helvetica"/>
                <w:color w:val="333333"/>
                <w:sz w:val="21"/>
                <w:szCs w:val="21"/>
              </w:rPr>
              <w:t>11,4</w:t>
            </w:r>
          </w:p>
        </w:tc>
        <w:tc>
          <w:tcPr>
            <w:tcW w:w="2365" w:type="dxa"/>
            <w:tcBorders>
              <w:right w:val="nil"/>
            </w:tcBorders>
            <w:shd w:val="clear" w:color="auto" w:fill="E1E1E1"/>
            <w:tcMar>
              <w:top w:w="180" w:type="dxa"/>
              <w:left w:w="180" w:type="dxa"/>
              <w:bottom w:w="180" w:type="dxa"/>
              <w:right w:w="600" w:type="dxa"/>
            </w:tcMar>
            <w:hideMark/>
          </w:tcPr>
          <w:p w:rsidR="007A3169" w:rsidRDefault="007A3169">
            <w:pPr>
              <w:jc w:val="right"/>
              <w:rPr>
                <w:rFonts w:ascii="Helvetica" w:hAnsi="Helvetica"/>
                <w:i/>
                <w:iCs/>
                <w:color w:val="333333"/>
                <w:sz w:val="21"/>
                <w:szCs w:val="21"/>
              </w:rPr>
            </w:pPr>
            <w:r>
              <w:rPr>
                <w:rFonts w:ascii="Helvetica" w:hAnsi="Helvetica"/>
                <w:i/>
                <w:iCs/>
                <w:color w:val="333333"/>
                <w:sz w:val="21"/>
                <w:szCs w:val="21"/>
              </w:rPr>
              <w:t>13,0</w:t>
            </w:r>
          </w:p>
        </w:tc>
      </w:tr>
      <w:tr w:rsidR="007A3169" w:rsidTr="007A3169">
        <w:trPr>
          <w:tblCellSpacing w:w="15" w:type="dxa"/>
        </w:trPr>
        <w:tc>
          <w:tcPr>
            <w:tcW w:w="3529" w:type="dxa"/>
            <w:gridSpan w:val="2"/>
            <w:tcBorders>
              <w:right w:val="nil"/>
            </w:tcBorders>
            <w:shd w:val="clear" w:color="auto" w:fill="F5F5F5"/>
            <w:tcMar>
              <w:top w:w="180" w:type="dxa"/>
              <w:left w:w="600" w:type="dxa"/>
              <w:bottom w:w="180" w:type="dxa"/>
              <w:right w:w="180" w:type="dxa"/>
            </w:tcMar>
            <w:hideMark/>
          </w:tcPr>
          <w:p w:rsidR="007A3169" w:rsidRDefault="00B940C0">
            <w:pPr>
              <w:rPr>
                <w:rFonts w:ascii="Helvetica" w:hAnsi="Helvetica"/>
                <w:color w:val="333333"/>
                <w:sz w:val="21"/>
                <w:szCs w:val="21"/>
              </w:rPr>
            </w:pPr>
            <w:hyperlink r:id="rId17" w:history="1">
              <w:r w:rsidR="007A3169">
                <w:rPr>
                  <w:rStyle w:val="Hyperlink"/>
                  <w:rFonts w:ascii="Helvetica" w:hAnsi="Helvetica"/>
                  <w:color w:val="333333"/>
                  <w:sz w:val="21"/>
                  <w:szCs w:val="21"/>
                </w:rPr>
                <w:t>Gevaarlijk afval per medewerker</w:t>
              </w:r>
            </w:hyperlink>
          </w:p>
        </w:tc>
        <w:tc>
          <w:tcPr>
            <w:tcW w:w="1061" w:type="dxa"/>
            <w:shd w:val="clear" w:color="auto" w:fill="F5F5F5"/>
            <w:tcMar>
              <w:top w:w="180" w:type="dxa"/>
              <w:left w:w="180" w:type="dxa"/>
              <w:bottom w:w="180" w:type="dxa"/>
              <w:right w:w="180" w:type="dxa"/>
            </w:tcMar>
            <w:hideMark/>
          </w:tcPr>
          <w:p w:rsidR="007A3169" w:rsidRDefault="007A3169">
            <w:pPr>
              <w:rPr>
                <w:rFonts w:ascii="Helvetica" w:hAnsi="Helvetica"/>
                <w:color w:val="333333"/>
                <w:sz w:val="21"/>
                <w:szCs w:val="21"/>
              </w:rPr>
            </w:pPr>
            <w:r>
              <w:rPr>
                <w:rFonts w:ascii="Helvetica" w:hAnsi="Helvetica"/>
                <w:color w:val="333333"/>
                <w:sz w:val="21"/>
                <w:szCs w:val="21"/>
              </w:rPr>
              <w:t>kg/fte</w:t>
            </w:r>
          </w:p>
        </w:tc>
        <w:tc>
          <w:tcPr>
            <w:tcW w:w="2109" w:type="dxa"/>
            <w:tcBorders>
              <w:right w:val="single" w:sz="6" w:space="0" w:color="EBEBEB"/>
            </w:tcBorders>
            <w:shd w:val="clear" w:color="auto" w:fill="F5F5F5"/>
            <w:tcMar>
              <w:top w:w="180" w:type="dxa"/>
              <w:left w:w="180" w:type="dxa"/>
              <w:bottom w:w="180" w:type="dxa"/>
              <w:right w:w="180" w:type="dxa"/>
            </w:tcMar>
            <w:hideMark/>
          </w:tcPr>
          <w:p w:rsidR="007A3169" w:rsidRDefault="007A3169">
            <w:pPr>
              <w:jc w:val="right"/>
              <w:rPr>
                <w:rFonts w:ascii="Helvetica" w:hAnsi="Helvetica"/>
                <w:color w:val="333333"/>
                <w:sz w:val="21"/>
                <w:szCs w:val="21"/>
              </w:rPr>
            </w:pPr>
            <w:r>
              <w:rPr>
                <w:rFonts w:ascii="Helvetica" w:hAnsi="Helvetica"/>
                <w:color w:val="333333"/>
                <w:sz w:val="21"/>
                <w:szCs w:val="21"/>
              </w:rPr>
              <w:t>34,7</w:t>
            </w:r>
          </w:p>
        </w:tc>
        <w:tc>
          <w:tcPr>
            <w:tcW w:w="2365" w:type="dxa"/>
            <w:tcBorders>
              <w:right w:val="nil"/>
            </w:tcBorders>
            <w:shd w:val="clear" w:color="auto" w:fill="E1E1E1"/>
            <w:tcMar>
              <w:top w:w="180" w:type="dxa"/>
              <w:left w:w="180" w:type="dxa"/>
              <w:bottom w:w="180" w:type="dxa"/>
              <w:right w:w="600" w:type="dxa"/>
            </w:tcMar>
            <w:hideMark/>
          </w:tcPr>
          <w:p w:rsidR="007A3169" w:rsidRDefault="007A3169">
            <w:pPr>
              <w:jc w:val="right"/>
              <w:rPr>
                <w:rFonts w:ascii="Helvetica" w:hAnsi="Helvetica"/>
                <w:i/>
                <w:iCs/>
                <w:color w:val="333333"/>
                <w:sz w:val="21"/>
                <w:szCs w:val="21"/>
              </w:rPr>
            </w:pPr>
            <w:r>
              <w:rPr>
                <w:rFonts w:ascii="Helvetica" w:hAnsi="Helvetica"/>
                <w:i/>
                <w:iCs/>
                <w:color w:val="333333"/>
                <w:sz w:val="21"/>
                <w:szCs w:val="21"/>
              </w:rPr>
              <w:t>52,2</w:t>
            </w:r>
          </w:p>
        </w:tc>
      </w:tr>
      <w:tr w:rsidR="007A3169" w:rsidTr="007A3169">
        <w:trPr>
          <w:tblCellSpacing w:w="15" w:type="dxa"/>
        </w:trPr>
        <w:tc>
          <w:tcPr>
            <w:tcW w:w="3529" w:type="dxa"/>
            <w:gridSpan w:val="2"/>
            <w:tcBorders>
              <w:right w:val="nil"/>
            </w:tcBorders>
            <w:shd w:val="clear" w:color="auto" w:fill="FFFFFF"/>
            <w:tcMar>
              <w:top w:w="180" w:type="dxa"/>
              <w:left w:w="600" w:type="dxa"/>
              <w:bottom w:w="180" w:type="dxa"/>
              <w:right w:w="180" w:type="dxa"/>
            </w:tcMar>
            <w:hideMark/>
          </w:tcPr>
          <w:p w:rsidR="007A3169" w:rsidRDefault="00B940C0">
            <w:pPr>
              <w:rPr>
                <w:rFonts w:ascii="Helvetica" w:hAnsi="Helvetica"/>
                <w:color w:val="333333"/>
                <w:sz w:val="21"/>
                <w:szCs w:val="21"/>
              </w:rPr>
            </w:pPr>
            <w:hyperlink r:id="rId18" w:history="1">
              <w:r w:rsidR="007A3169">
                <w:rPr>
                  <w:rStyle w:val="Hyperlink"/>
                  <w:rFonts w:ascii="Helvetica" w:hAnsi="Helvetica"/>
                  <w:color w:val="333333"/>
                  <w:sz w:val="21"/>
                  <w:szCs w:val="21"/>
                </w:rPr>
                <w:t>Papierafval per medewerker</w:t>
              </w:r>
            </w:hyperlink>
          </w:p>
        </w:tc>
        <w:tc>
          <w:tcPr>
            <w:tcW w:w="1061" w:type="dxa"/>
            <w:shd w:val="clear" w:color="auto" w:fill="FFFFFF"/>
            <w:tcMar>
              <w:top w:w="180" w:type="dxa"/>
              <w:left w:w="180" w:type="dxa"/>
              <w:bottom w:w="180" w:type="dxa"/>
              <w:right w:w="180" w:type="dxa"/>
            </w:tcMar>
            <w:hideMark/>
          </w:tcPr>
          <w:p w:rsidR="007A3169" w:rsidRDefault="007A3169">
            <w:pPr>
              <w:rPr>
                <w:rFonts w:ascii="Helvetica" w:hAnsi="Helvetica"/>
                <w:color w:val="333333"/>
                <w:sz w:val="21"/>
                <w:szCs w:val="21"/>
              </w:rPr>
            </w:pPr>
            <w:r>
              <w:rPr>
                <w:rFonts w:ascii="Helvetica" w:hAnsi="Helvetica"/>
                <w:color w:val="333333"/>
                <w:sz w:val="21"/>
                <w:szCs w:val="21"/>
              </w:rPr>
              <w:t>kg/fte</w:t>
            </w:r>
          </w:p>
        </w:tc>
        <w:tc>
          <w:tcPr>
            <w:tcW w:w="2109" w:type="dxa"/>
            <w:tcBorders>
              <w:right w:val="single" w:sz="6" w:space="0" w:color="EBEBEB"/>
            </w:tcBorders>
            <w:shd w:val="clear" w:color="auto" w:fill="FFFFFF"/>
            <w:tcMar>
              <w:top w:w="180" w:type="dxa"/>
              <w:left w:w="180" w:type="dxa"/>
              <w:bottom w:w="180" w:type="dxa"/>
              <w:right w:w="180" w:type="dxa"/>
            </w:tcMar>
            <w:hideMark/>
          </w:tcPr>
          <w:p w:rsidR="007A3169" w:rsidRDefault="007A3169">
            <w:pPr>
              <w:jc w:val="right"/>
              <w:rPr>
                <w:rFonts w:ascii="Helvetica" w:hAnsi="Helvetica"/>
                <w:color w:val="333333"/>
                <w:sz w:val="21"/>
                <w:szCs w:val="21"/>
              </w:rPr>
            </w:pPr>
            <w:r>
              <w:rPr>
                <w:rFonts w:ascii="Helvetica" w:hAnsi="Helvetica"/>
                <w:color w:val="333333"/>
                <w:sz w:val="21"/>
                <w:szCs w:val="21"/>
              </w:rPr>
              <w:t>15,4</w:t>
            </w:r>
          </w:p>
        </w:tc>
        <w:tc>
          <w:tcPr>
            <w:tcW w:w="2365" w:type="dxa"/>
            <w:tcBorders>
              <w:right w:val="nil"/>
            </w:tcBorders>
            <w:shd w:val="clear" w:color="auto" w:fill="E1E1E1"/>
            <w:tcMar>
              <w:top w:w="180" w:type="dxa"/>
              <w:left w:w="180" w:type="dxa"/>
              <w:bottom w:w="180" w:type="dxa"/>
              <w:right w:w="600" w:type="dxa"/>
            </w:tcMar>
            <w:hideMark/>
          </w:tcPr>
          <w:p w:rsidR="007A3169" w:rsidRDefault="007A3169">
            <w:pPr>
              <w:jc w:val="right"/>
              <w:rPr>
                <w:rFonts w:ascii="Helvetica" w:hAnsi="Helvetica"/>
                <w:i/>
                <w:iCs/>
                <w:color w:val="333333"/>
                <w:sz w:val="21"/>
                <w:szCs w:val="21"/>
              </w:rPr>
            </w:pPr>
            <w:r>
              <w:rPr>
                <w:rFonts w:ascii="Helvetica" w:hAnsi="Helvetica"/>
                <w:i/>
                <w:iCs/>
                <w:color w:val="333333"/>
                <w:sz w:val="21"/>
                <w:szCs w:val="21"/>
              </w:rPr>
              <w:t>54,0</w:t>
            </w:r>
          </w:p>
        </w:tc>
      </w:tr>
      <w:tr w:rsidR="007A3169" w:rsidTr="007A3169">
        <w:trPr>
          <w:tblCellSpacing w:w="15" w:type="dxa"/>
        </w:trPr>
        <w:tc>
          <w:tcPr>
            <w:tcW w:w="3529" w:type="dxa"/>
            <w:gridSpan w:val="2"/>
            <w:tcBorders>
              <w:right w:val="nil"/>
            </w:tcBorders>
            <w:shd w:val="clear" w:color="auto" w:fill="F5F5F5"/>
            <w:tcMar>
              <w:top w:w="180" w:type="dxa"/>
              <w:left w:w="600" w:type="dxa"/>
              <w:bottom w:w="180" w:type="dxa"/>
              <w:right w:w="180" w:type="dxa"/>
            </w:tcMar>
            <w:hideMark/>
          </w:tcPr>
          <w:p w:rsidR="007A3169" w:rsidRDefault="00B940C0">
            <w:pPr>
              <w:rPr>
                <w:rFonts w:ascii="Helvetica" w:hAnsi="Helvetica"/>
                <w:color w:val="333333"/>
                <w:sz w:val="21"/>
                <w:szCs w:val="21"/>
              </w:rPr>
            </w:pPr>
            <w:hyperlink r:id="rId19" w:history="1">
              <w:r w:rsidR="007A3169">
                <w:rPr>
                  <w:rStyle w:val="Hyperlink"/>
                  <w:rFonts w:ascii="Helvetica" w:hAnsi="Helvetica"/>
                  <w:color w:val="333333"/>
                  <w:sz w:val="21"/>
                  <w:szCs w:val="21"/>
                </w:rPr>
                <w:t>Specifiek ziekenhuisafval per medewerker</w:t>
              </w:r>
            </w:hyperlink>
          </w:p>
        </w:tc>
        <w:tc>
          <w:tcPr>
            <w:tcW w:w="1061" w:type="dxa"/>
            <w:shd w:val="clear" w:color="auto" w:fill="F5F5F5"/>
            <w:tcMar>
              <w:top w:w="180" w:type="dxa"/>
              <w:left w:w="180" w:type="dxa"/>
              <w:bottom w:w="180" w:type="dxa"/>
              <w:right w:w="180" w:type="dxa"/>
            </w:tcMar>
            <w:hideMark/>
          </w:tcPr>
          <w:p w:rsidR="007A3169" w:rsidRDefault="007A3169">
            <w:pPr>
              <w:rPr>
                <w:rFonts w:ascii="Helvetica" w:hAnsi="Helvetica"/>
                <w:color w:val="333333"/>
                <w:sz w:val="21"/>
                <w:szCs w:val="21"/>
              </w:rPr>
            </w:pPr>
            <w:r>
              <w:rPr>
                <w:rFonts w:ascii="Helvetica" w:hAnsi="Helvetica"/>
                <w:color w:val="333333"/>
                <w:sz w:val="21"/>
                <w:szCs w:val="21"/>
              </w:rPr>
              <w:t>kg/fte</w:t>
            </w:r>
          </w:p>
        </w:tc>
        <w:tc>
          <w:tcPr>
            <w:tcW w:w="2109" w:type="dxa"/>
            <w:tcBorders>
              <w:right w:val="single" w:sz="6" w:space="0" w:color="EBEBEB"/>
            </w:tcBorders>
            <w:shd w:val="clear" w:color="auto" w:fill="F5F5F5"/>
            <w:tcMar>
              <w:top w:w="180" w:type="dxa"/>
              <w:left w:w="180" w:type="dxa"/>
              <w:bottom w:w="180" w:type="dxa"/>
              <w:right w:w="180" w:type="dxa"/>
            </w:tcMar>
            <w:hideMark/>
          </w:tcPr>
          <w:p w:rsidR="007A3169" w:rsidRDefault="007A3169">
            <w:pPr>
              <w:jc w:val="right"/>
              <w:rPr>
                <w:rFonts w:ascii="Helvetica" w:hAnsi="Helvetica"/>
                <w:color w:val="333333"/>
                <w:sz w:val="21"/>
                <w:szCs w:val="21"/>
              </w:rPr>
            </w:pPr>
            <w:r>
              <w:rPr>
                <w:rFonts w:ascii="Helvetica" w:hAnsi="Helvetica"/>
                <w:color w:val="333333"/>
                <w:sz w:val="21"/>
                <w:szCs w:val="21"/>
              </w:rPr>
              <w:t>34,3</w:t>
            </w:r>
          </w:p>
        </w:tc>
        <w:tc>
          <w:tcPr>
            <w:tcW w:w="2365" w:type="dxa"/>
            <w:tcBorders>
              <w:right w:val="nil"/>
            </w:tcBorders>
            <w:shd w:val="clear" w:color="auto" w:fill="E1E1E1"/>
            <w:tcMar>
              <w:top w:w="180" w:type="dxa"/>
              <w:left w:w="180" w:type="dxa"/>
              <w:bottom w:w="180" w:type="dxa"/>
              <w:right w:w="600" w:type="dxa"/>
            </w:tcMar>
            <w:hideMark/>
          </w:tcPr>
          <w:p w:rsidR="007A3169" w:rsidRDefault="007A3169">
            <w:pPr>
              <w:jc w:val="right"/>
              <w:rPr>
                <w:rFonts w:ascii="Helvetica" w:hAnsi="Helvetica"/>
                <w:i/>
                <w:iCs/>
                <w:color w:val="333333"/>
                <w:sz w:val="21"/>
                <w:szCs w:val="21"/>
              </w:rPr>
            </w:pPr>
            <w:r>
              <w:rPr>
                <w:rFonts w:ascii="Helvetica" w:hAnsi="Helvetica"/>
                <w:i/>
                <w:iCs/>
                <w:color w:val="333333"/>
                <w:sz w:val="21"/>
                <w:szCs w:val="21"/>
              </w:rPr>
              <w:t>44,0</w:t>
            </w:r>
          </w:p>
        </w:tc>
      </w:tr>
    </w:tbl>
    <w:p w:rsidR="007A3169" w:rsidRDefault="007061D3" w:rsidP="007061D3">
      <w:pPr>
        <w:pStyle w:val="Bijschrift"/>
      </w:pPr>
      <w:r>
        <w:t xml:space="preserve">Figuur </w:t>
      </w:r>
      <w:r w:rsidR="00B940C0">
        <w:fldChar w:fldCharType="begin"/>
      </w:r>
      <w:r w:rsidR="00B940C0">
        <w:instrText xml:space="preserve"> SEQ Figuur \* ARABIC </w:instrText>
      </w:r>
      <w:r w:rsidR="00B940C0">
        <w:fldChar w:fldCharType="separate"/>
      </w:r>
      <w:r>
        <w:rPr>
          <w:noProof/>
        </w:rPr>
        <w:t>3</w:t>
      </w:r>
      <w:r w:rsidR="00B940C0">
        <w:rPr>
          <w:noProof/>
        </w:rPr>
        <w:fldChar w:fldCharType="end"/>
      </w:r>
      <w:r>
        <w:t>: analyse bedrijfsafval t.o.v. een gemiddeld ziekenhuis</w:t>
      </w:r>
    </w:p>
    <w:p w:rsidR="007061D3" w:rsidRPr="007061D3" w:rsidRDefault="007061D3" w:rsidP="007061D3"/>
    <w:p w:rsidR="007061D3" w:rsidRDefault="007A3169" w:rsidP="00925FEF">
      <w:pPr>
        <w:rPr>
          <w:rFonts w:asciiTheme="minorHAnsi" w:hAnsiTheme="minorHAnsi" w:cstheme="minorHAnsi"/>
        </w:rPr>
      </w:pPr>
      <w:r>
        <w:rPr>
          <w:rFonts w:asciiTheme="minorHAnsi" w:hAnsiTheme="minorHAnsi" w:cstheme="minorHAnsi"/>
        </w:rPr>
        <w:t xml:space="preserve">Ook uit deze tabel blijkt dat het RKZ een laag scheidingspercentage heeft. </w:t>
      </w:r>
      <w:r w:rsidR="007061D3">
        <w:rPr>
          <w:rFonts w:asciiTheme="minorHAnsi" w:hAnsiTheme="minorHAnsi" w:cstheme="minorHAnsi"/>
        </w:rPr>
        <w:t xml:space="preserve">Als </w:t>
      </w:r>
      <w:r w:rsidR="00697EFE">
        <w:rPr>
          <w:rFonts w:asciiTheme="minorHAnsi" w:hAnsiTheme="minorHAnsi" w:cstheme="minorHAnsi"/>
        </w:rPr>
        <w:t xml:space="preserve">(mede) </w:t>
      </w:r>
      <w:r w:rsidR="007061D3">
        <w:rPr>
          <w:rFonts w:asciiTheme="minorHAnsi" w:hAnsiTheme="minorHAnsi" w:cstheme="minorHAnsi"/>
        </w:rPr>
        <w:t>oorzaken kunnen genoemd worden:</w:t>
      </w:r>
    </w:p>
    <w:p w:rsidR="007061D3" w:rsidRDefault="007061D3" w:rsidP="007061D3">
      <w:pPr>
        <w:pStyle w:val="Lijstalinea"/>
        <w:numPr>
          <w:ilvl w:val="0"/>
          <w:numId w:val="36"/>
        </w:numPr>
        <w:rPr>
          <w:rFonts w:asciiTheme="minorHAnsi" w:hAnsiTheme="minorHAnsi" w:cstheme="minorHAnsi"/>
        </w:rPr>
      </w:pPr>
      <w:r>
        <w:rPr>
          <w:rFonts w:asciiTheme="minorHAnsi" w:hAnsiTheme="minorHAnsi" w:cstheme="minorHAnsi"/>
        </w:rPr>
        <w:t xml:space="preserve">Het RKZ heeft een laboratorium waar niet veel chemicaliën meer worden gebruikt. Het proces is grotendeels geautomatiseerd, waardoor er bijna geen afval meer vrij komt. </w:t>
      </w:r>
    </w:p>
    <w:p w:rsidR="007061D3" w:rsidRDefault="007061D3" w:rsidP="007061D3">
      <w:pPr>
        <w:pStyle w:val="Lijstalinea"/>
        <w:numPr>
          <w:ilvl w:val="0"/>
          <w:numId w:val="36"/>
        </w:numPr>
        <w:rPr>
          <w:rFonts w:asciiTheme="minorHAnsi" w:hAnsiTheme="minorHAnsi" w:cstheme="minorHAnsi"/>
        </w:rPr>
      </w:pPr>
      <w:r>
        <w:rPr>
          <w:rFonts w:asciiTheme="minorHAnsi" w:hAnsiTheme="minorHAnsi" w:cstheme="minorHAnsi"/>
        </w:rPr>
        <w:t>Het RKZ heeft geen pathologisch laboratorium</w:t>
      </w:r>
      <w:r w:rsidR="00346555">
        <w:rPr>
          <w:rFonts w:asciiTheme="minorHAnsi" w:hAnsiTheme="minorHAnsi" w:cstheme="minorHAnsi"/>
        </w:rPr>
        <w:t>.</w:t>
      </w:r>
      <w:r w:rsidR="0061615A">
        <w:rPr>
          <w:rFonts w:asciiTheme="minorHAnsi" w:hAnsiTheme="minorHAnsi" w:cstheme="minorHAnsi"/>
        </w:rPr>
        <w:t xml:space="preserve"> </w:t>
      </w:r>
    </w:p>
    <w:p w:rsidR="00697EFE" w:rsidRDefault="00697EFE" w:rsidP="0061615A">
      <w:pPr>
        <w:pStyle w:val="Lijstalinea"/>
        <w:numPr>
          <w:ilvl w:val="0"/>
          <w:numId w:val="36"/>
        </w:numPr>
        <w:rPr>
          <w:rFonts w:asciiTheme="minorHAnsi" w:hAnsiTheme="minorHAnsi" w:cstheme="minorHAnsi"/>
        </w:rPr>
      </w:pPr>
      <w:r w:rsidRPr="00697EFE">
        <w:rPr>
          <w:rFonts w:asciiTheme="minorHAnsi" w:hAnsiTheme="minorHAnsi" w:cstheme="minorHAnsi"/>
        </w:rPr>
        <w:t xml:space="preserve">Het RKZ heeft in alle (patiënten)kamers alleen een restafvalbak staan. Overig afval staat op centrale </w:t>
      </w:r>
      <w:r>
        <w:rPr>
          <w:rFonts w:asciiTheme="minorHAnsi" w:hAnsiTheme="minorHAnsi" w:cstheme="minorHAnsi"/>
        </w:rPr>
        <w:t>afvalinzamelpunten</w:t>
      </w:r>
      <w:r w:rsidRPr="00697EFE">
        <w:rPr>
          <w:rFonts w:asciiTheme="minorHAnsi" w:hAnsiTheme="minorHAnsi" w:cstheme="minorHAnsi"/>
        </w:rPr>
        <w:t xml:space="preserve">. </w:t>
      </w:r>
    </w:p>
    <w:p w:rsidR="00697EFE" w:rsidRDefault="00D70791" w:rsidP="0061615A">
      <w:pPr>
        <w:pStyle w:val="Lijstalinea"/>
        <w:numPr>
          <w:ilvl w:val="0"/>
          <w:numId w:val="36"/>
        </w:numPr>
        <w:rPr>
          <w:rFonts w:asciiTheme="minorHAnsi" w:hAnsiTheme="minorHAnsi" w:cstheme="minorHAnsi"/>
        </w:rPr>
      </w:pPr>
      <w:r>
        <w:rPr>
          <w:rFonts w:asciiTheme="minorHAnsi" w:hAnsiTheme="minorHAnsi" w:cstheme="minorHAnsi"/>
        </w:rPr>
        <w:t>In centrale ruimten, zoals koffiekamers, atrium en wachtruimten zijn alleen restafvalbakken aanwezig.</w:t>
      </w:r>
    </w:p>
    <w:p w:rsidR="00697EFE" w:rsidRDefault="00697EFE" w:rsidP="00697EFE">
      <w:pPr>
        <w:pStyle w:val="Lijstalinea"/>
        <w:rPr>
          <w:rFonts w:asciiTheme="minorHAnsi" w:hAnsiTheme="minorHAnsi" w:cstheme="minorHAnsi"/>
        </w:rPr>
      </w:pPr>
    </w:p>
    <w:p w:rsidR="00346555" w:rsidRPr="00697EFE" w:rsidRDefault="00346555" w:rsidP="00697EFE">
      <w:pPr>
        <w:ind w:left="360"/>
        <w:rPr>
          <w:rFonts w:asciiTheme="minorHAnsi" w:hAnsiTheme="minorHAnsi" w:cstheme="minorHAnsi"/>
        </w:rPr>
      </w:pPr>
      <w:r w:rsidRPr="00697EFE">
        <w:rPr>
          <w:rFonts w:asciiTheme="minorHAnsi" w:hAnsiTheme="minorHAnsi" w:cstheme="minorHAnsi"/>
        </w:rPr>
        <w:t xml:space="preserve">Wanneer er een grotere hoeveelheid ander afval is dan restafval heeft dit invloed op het afvalscheidingspercentage. Voorbeeld: 100.000 kg bedrijfsafval en 50.000 kg overig afval geven een scheidingspercentage van 50%. Waar voor 100.000 kg bedrijfsafval en 25.000 kg overig afval een scheidingspercentage van 25% geeft. Dit wil niet zeggen dat het bedrijfsafval van het RKZ geen </w:t>
      </w:r>
      <w:r w:rsidRPr="00697EFE">
        <w:rPr>
          <w:rFonts w:asciiTheme="minorHAnsi" w:hAnsiTheme="minorHAnsi" w:cstheme="minorHAnsi"/>
        </w:rPr>
        <w:lastRenderedPageBreak/>
        <w:t>afval bevat wat in andere afvalstromen thuishoort, maar dit geeft wel aan dat het percentage afvalscheiding niet altijd hoeft aan te geven dat een ziekenhuis het niet goed doet.</w:t>
      </w:r>
      <w:r w:rsidR="003E5041" w:rsidRPr="00697EFE">
        <w:rPr>
          <w:rFonts w:asciiTheme="minorHAnsi" w:hAnsiTheme="minorHAnsi" w:cstheme="minorHAnsi"/>
        </w:rPr>
        <w:t xml:space="preserve"> Een afvalanalyse van het restafval zal hier uitsluitsel over moeten geven.</w:t>
      </w:r>
    </w:p>
    <w:p w:rsidR="007061D3" w:rsidRPr="00346555" w:rsidRDefault="007061D3" w:rsidP="00346555">
      <w:pPr>
        <w:rPr>
          <w:rFonts w:asciiTheme="minorHAnsi" w:hAnsiTheme="minorHAnsi" w:cstheme="minorHAnsi"/>
        </w:rPr>
      </w:pPr>
    </w:p>
    <w:p w:rsidR="007A3169" w:rsidRPr="00346555" w:rsidRDefault="007A3169" w:rsidP="00346555">
      <w:pPr>
        <w:rPr>
          <w:rFonts w:asciiTheme="minorHAnsi" w:hAnsiTheme="minorHAnsi" w:cstheme="minorHAnsi"/>
        </w:rPr>
      </w:pPr>
      <w:r w:rsidRPr="00346555">
        <w:rPr>
          <w:rFonts w:asciiTheme="minorHAnsi" w:hAnsiTheme="minorHAnsi" w:cstheme="minorHAnsi"/>
        </w:rPr>
        <w:t xml:space="preserve">Als we kijken naar de hoeveelheid </w:t>
      </w:r>
      <w:r w:rsidR="007061D3" w:rsidRPr="00346555">
        <w:rPr>
          <w:rFonts w:asciiTheme="minorHAnsi" w:hAnsiTheme="minorHAnsi" w:cstheme="minorHAnsi"/>
        </w:rPr>
        <w:t xml:space="preserve">(gevaarlijke) </w:t>
      </w:r>
      <w:r w:rsidR="003E5041">
        <w:rPr>
          <w:rFonts w:asciiTheme="minorHAnsi" w:hAnsiTheme="minorHAnsi" w:cstheme="minorHAnsi"/>
        </w:rPr>
        <w:t>afval in kg/medewerker</w:t>
      </w:r>
      <w:r w:rsidRPr="00346555">
        <w:rPr>
          <w:rFonts w:asciiTheme="minorHAnsi" w:hAnsiTheme="minorHAnsi" w:cstheme="minorHAnsi"/>
        </w:rPr>
        <w:t xml:space="preserve"> dan zitten we lager dan het gemiddelde</w:t>
      </w:r>
      <w:r w:rsidR="007061D3" w:rsidRPr="00346555">
        <w:rPr>
          <w:rFonts w:asciiTheme="minorHAnsi" w:hAnsiTheme="minorHAnsi" w:cstheme="minorHAnsi"/>
        </w:rPr>
        <w:t xml:space="preserve">. </w:t>
      </w:r>
      <w:r w:rsidR="003E5041">
        <w:rPr>
          <w:rFonts w:asciiTheme="minorHAnsi" w:hAnsiTheme="minorHAnsi" w:cstheme="minorHAnsi"/>
        </w:rPr>
        <w:t>Dit heeft mede te maken met bovenstaande punten over het (pathologisch) laboratorium.</w:t>
      </w:r>
    </w:p>
    <w:p w:rsidR="007A3169" w:rsidRDefault="007A3169" w:rsidP="00925FEF">
      <w:pPr>
        <w:rPr>
          <w:rFonts w:asciiTheme="minorHAnsi" w:hAnsiTheme="minorHAnsi" w:cstheme="minorHAnsi"/>
        </w:rPr>
      </w:pPr>
    </w:p>
    <w:p w:rsidR="0061615A" w:rsidRDefault="0061615A" w:rsidP="00925FEF">
      <w:pPr>
        <w:rPr>
          <w:rFonts w:asciiTheme="minorHAnsi" w:hAnsiTheme="minorHAnsi" w:cstheme="minorHAnsi"/>
        </w:rPr>
      </w:pPr>
      <w:r>
        <w:rPr>
          <w:rFonts w:asciiTheme="minorHAnsi" w:hAnsiTheme="minorHAnsi" w:cstheme="minorHAnsi"/>
        </w:rPr>
        <w:t>Een positief punt is dat het RKZ in zijn totaliteit minder afval creëert dan een gemiddeld ziekenhuis. Het is onduidelijk waarom dit is. Dit zal uitgezocht moeten worden in een benchmark met een vergelijkbaar ziekenhuis.</w:t>
      </w:r>
    </w:p>
    <w:p w:rsidR="00004C7B" w:rsidRPr="00004C7B" w:rsidRDefault="00004C7B" w:rsidP="00004C7B"/>
    <w:p w:rsidR="007A4E5D" w:rsidRPr="007E296D" w:rsidRDefault="00B85A6E" w:rsidP="002E6692">
      <w:pPr>
        <w:autoSpaceDE w:val="0"/>
        <w:autoSpaceDN w:val="0"/>
        <w:adjustRightInd w:val="0"/>
        <w:spacing w:line="263" w:lineRule="atLeast"/>
        <w:rPr>
          <w:rFonts w:asciiTheme="minorHAnsi" w:hAnsiTheme="minorHAnsi" w:cstheme="minorHAnsi"/>
          <w:color w:val="000000"/>
          <w:sz w:val="20"/>
        </w:rPr>
      </w:pPr>
      <w:r w:rsidRPr="007E296D">
        <w:rPr>
          <w:rFonts w:asciiTheme="minorHAnsi" w:hAnsiTheme="minorHAnsi" w:cstheme="minorHAnsi"/>
          <w:sz w:val="20"/>
        </w:rPr>
        <w:br w:type="page"/>
      </w:r>
    </w:p>
    <w:p w:rsidR="00F0007B" w:rsidRDefault="00162226" w:rsidP="00004C7B">
      <w:pPr>
        <w:pStyle w:val="Kop1"/>
        <w:numPr>
          <w:ilvl w:val="0"/>
          <w:numId w:val="37"/>
        </w:numPr>
        <w:ind w:hanging="720"/>
        <w:rPr>
          <w:rFonts w:asciiTheme="minorHAnsi" w:hAnsiTheme="minorHAnsi" w:cstheme="minorHAnsi"/>
          <w:szCs w:val="22"/>
        </w:rPr>
      </w:pPr>
      <w:bookmarkStart w:id="14" w:name="_Toc180139553"/>
      <w:r>
        <w:rPr>
          <w:rFonts w:asciiTheme="minorHAnsi" w:hAnsiTheme="minorHAnsi" w:cstheme="minorHAnsi"/>
          <w:szCs w:val="22"/>
        </w:rPr>
        <w:lastRenderedPageBreak/>
        <w:t>Doelen en maatregelen</w:t>
      </w:r>
      <w:bookmarkEnd w:id="14"/>
    </w:p>
    <w:p w:rsidR="00162226" w:rsidRPr="00162226" w:rsidRDefault="00004C7B" w:rsidP="00162226">
      <w:pPr>
        <w:pStyle w:val="Kop2"/>
      </w:pPr>
      <w:bookmarkStart w:id="15" w:name="_Toc180139554"/>
      <w:r>
        <w:t>4</w:t>
      </w:r>
      <w:r w:rsidR="00162226">
        <w:t>.1 Doelen</w:t>
      </w:r>
      <w:bookmarkEnd w:id="15"/>
    </w:p>
    <w:p w:rsidR="0061615A" w:rsidRDefault="0061615A" w:rsidP="00B74218">
      <w:pPr>
        <w:rPr>
          <w:rFonts w:asciiTheme="minorHAnsi" w:hAnsiTheme="minorHAnsi" w:cstheme="minorHAnsi"/>
        </w:rPr>
      </w:pPr>
      <w:r>
        <w:rPr>
          <w:rFonts w:asciiTheme="minorHAnsi" w:hAnsiTheme="minorHAnsi" w:cstheme="minorHAnsi"/>
        </w:rPr>
        <w:t xml:space="preserve">Op het gebied van afval </w:t>
      </w:r>
      <w:r w:rsidR="00162226">
        <w:rPr>
          <w:rFonts w:asciiTheme="minorHAnsi" w:hAnsiTheme="minorHAnsi" w:cstheme="minorHAnsi"/>
        </w:rPr>
        <w:t>zijn er doelen gesteld in de landelijke Green Deal Zorg:</w:t>
      </w:r>
    </w:p>
    <w:p w:rsidR="00162226" w:rsidRPr="00AB7008" w:rsidRDefault="00162226" w:rsidP="00162226">
      <w:pPr>
        <w:pStyle w:val="Normal0"/>
        <w:rPr>
          <w:rFonts w:ascii="Verdana" w:hAnsi="Verdana"/>
          <w:sz w:val="18"/>
          <w:szCs w:val="18"/>
        </w:rPr>
      </w:pPr>
      <w:r w:rsidRPr="00AB7008">
        <w:rPr>
          <w:rFonts w:ascii="Verdana" w:hAnsi="Verdana"/>
          <w:b/>
          <w:sz w:val="18"/>
          <w:szCs w:val="18"/>
        </w:rPr>
        <w:t xml:space="preserve">2026 </w:t>
      </w:r>
      <w:r w:rsidRPr="00AB7008">
        <w:rPr>
          <w:rFonts w:ascii="Verdana" w:hAnsi="Verdana"/>
          <w:b/>
          <w:sz w:val="18"/>
          <w:szCs w:val="18"/>
        </w:rPr>
        <w:tab/>
      </w:r>
      <w:r w:rsidRPr="00AB7008">
        <w:rPr>
          <w:rFonts w:ascii="Verdana" w:hAnsi="Verdana"/>
          <w:sz w:val="18"/>
          <w:szCs w:val="18"/>
        </w:rPr>
        <w:t xml:space="preserve">Minimaal 25% minder </w:t>
      </w:r>
      <w:r>
        <w:rPr>
          <w:rFonts w:ascii="Verdana" w:hAnsi="Verdana"/>
          <w:sz w:val="18"/>
          <w:szCs w:val="18"/>
        </w:rPr>
        <w:t xml:space="preserve">ongesorteerd </w:t>
      </w:r>
      <w:r w:rsidRPr="00AB7008">
        <w:rPr>
          <w:rFonts w:ascii="Verdana" w:hAnsi="Verdana"/>
          <w:sz w:val="18"/>
          <w:szCs w:val="18"/>
        </w:rPr>
        <w:t>restafval</w:t>
      </w:r>
      <w:r>
        <w:rPr>
          <w:rFonts w:ascii="Verdana" w:hAnsi="Verdana"/>
          <w:sz w:val="18"/>
          <w:szCs w:val="18"/>
        </w:rPr>
        <w:t xml:space="preserve"> t.o.v. 2018</w:t>
      </w:r>
    </w:p>
    <w:p w:rsidR="00162226" w:rsidRDefault="00162226" w:rsidP="00162226">
      <w:pPr>
        <w:pStyle w:val="Normal0"/>
        <w:ind w:firstLine="709"/>
        <w:rPr>
          <w:rFonts w:ascii="Verdana" w:hAnsi="Verdana"/>
          <w:sz w:val="18"/>
          <w:szCs w:val="18"/>
        </w:rPr>
      </w:pPr>
      <w:r>
        <w:rPr>
          <w:rFonts w:ascii="Verdana" w:hAnsi="Verdana"/>
          <w:sz w:val="18"/>
          <w:szCs w:val="18"/>
        </w:rPr>
        <w:t>Minimaal 20% van de</w:t>
      </w:r>
      <w:r w:rsidRPr="00AB7008">
        <w:rPr>
          <w:rFonts w:ascii="Verdana" w:hAnsi="Verdana"/>
          <w:sz w:val="18"/>
          <w:szCs w:val="18"/>
        </w:rPr>
        <w:t xml:space="preserve"> medische hulpmiddelen</w:t>
      </w:r>
      <w:r>
        <w:rPr>
          <w:rFonts w:ascii="Verdana" w:hAnsi="Verdana"/>
          <w:sz w:val="18"/>
          <w:szCs w:val="18"/>
        </w:rPr>
        <w:t xml:space="preserve"> is herbruikbaar</w:t>
      </w:r>
    </w:p>
    <w:p w:rsidR="00162226" w:rsidRDefault="00162226" w:rsidP="00162226">
      <w:pPr>
        <w:pStyle w:val="Normal0"/>
        <w:ind w:firstLine="709"/>
        <w:rPr>
          <w:rFonts w:ascii="Verdana" w:hAnsi="Verdana"/>
          <w:sz w:val="18"/>
          <w:szCs w:val="18"/>
        </w:rPr>
      </w:pPr>
      <w:r>
        <w:rPr>
          <w:rFonts w:ascii="Verdana" w:hAnsi="Verdana"/>
          <w:sz w:val="18"/>
          <w:szCs w:val="18"/>
        </w:rPr>
        <w:t>Minimaal 5% minder incontinentiemateriaal t.o.v. 2018</w:t>
      </w:r>
    </w:p>
    <w:p w:rsidR="00162226" w:rsidRDefault="00162226" w:rsidP="00162226">
      <w:pPr>
        <w:pStyle w:val="Normal0"/>
        <w:rPr>
          <w:rFonts w:ascii="Verdana" w:hAnsi="Verdana"/>
          <w:sz w:val="18"/>
          <w:szCs w:val="18"/>
        </w:rPr>
      </w:pPr>
    </w:p>
    <w:p w:rsidR="00162226" w:rsidRPr="00AB7008" w:rsidRDefault="00162226" w:rsidP="00162226">
      <w:pPr>
        <w:pStyle w:val="Normal0"/>
        <w:rPr>
          <w:rFonts w:ascii="Verdana" w:hAnsi="Verdana"/>
          <w:sz w:val="18"/>
          <w:szCs w:val="18"/>
        </w:rPr>
      </w:pPr>
      <w:r w:rsidRPr="00AB7008">
        <w:rPr>
          <w:rFonts w:ascii="Verdana" w:hAnsi="Verdana"/>
          <w:b/>
          <w:sz w:val="18"/>
          <w:szCs w:val="18"/>
        </w:rPr>
        <w:t>2030</w:t>
      </w:r>
      <w:r w:rsidRPr="00AB7008">
        <w:rPr>
          <w:rFonts w:ascii="Verdana" w:hAnsi="Verdana"/>
          <w:b/>
          <w:sz w:val="18"/>
          <w:szCs w:val="18"/>
        </w:rPr>
        <w:tab/>
      </w:r>
      <w:r>
        <w:rPr>
          <w:rFonts w:ascii="Verdana" w:hAnsi="Verdana"/>
          <w:sz w:val="18"/>
          <w:szCs w:val="18"/>
        </w:rPr>
        <w:t>Maximaal 25% van al het afval uit de zorg is ongesorteerd restafval.</w:t>
      </w:r>
    </w:p>
    <w:p w:rsidR="00162226" w:rsidRDefault="00162226" w:rsidP="00162226">
      <w:pPr>
        <w:pStyle w:val="Normal0"/>
        <w:ind w:firstLine="709"/>
        <w:rPr>
          <w:rFonts w:ascii="Verdana" w:hAnsi="Verdana"/>
          <w:sz w:val="18"/>
          <w:szCs w:val="18"/>
        </w:rPr>
      </w:pPr>
      <w:r w:rsidRPr="00AB7008">
        <w:rPr>
          <w:rFonts w:ascii="Verdana" w:hAnsi="Verdana"/>
          <w:sz w:val="18"/>
          <w:szCs w:val="18"/>
        </w:rPr>
        <w:t>Minimaal 50% minder primair grondstoffenverbruik</w:t>
      </w:r>
      <w:r>
        <w:rPr>
          <w:rFonts w:ascii="Verdana" w:hAnsi="Verdana"/>
          <w:sz w:val="18"/>
          <w:szCs w:val="18"/>
        </w:rPr>
        <w:t xml:space="preserve"> t.o.v. 2016</w:t>
      </w:r>
    </w:p>
    <w:p w:rsidR="00162226" w:rsidRDefault="00162226" w:rsidP="00162226">
      <w:pPr>
        <w:pStyle w:val="Normal0"/>
        <w:rPr>
          <w:rFonts w:ascii="Verdana" w:hAnsi="Verdana"/>
          <w:sz w:val="18"/>
          <w:szCs w:val="18"/>
        </w:rPr>
      </w:pPr>
    </w:p>
    <w:p w:rsidR="00162226" w:rsidRDefault="00162226" w:rsidP="00162226">
      <w:pPr>
        <w:pStyle w:val="Normal0"/>
        <w:rPr>
          <w:rFonts w:ascii="Verdana" w:hAnsi="Verdana"/>
          <w:sz w:val="18"/>
          <w:szCs w:val="18"/>
        </w:rPr>
      </w:pPr>
      <w:r w:rsidRPr="00AB7008">
        <w:rPr>
          <w:rFonts w:ascii="Verdana" w:hAnsi="Verdana"/>
          <w:b/>
          <w:sz w:val="18"/>
          <w:szCs w:val="18"/>
        </w:rPr>
        <w:t>2050</w:t>
      </w:r>
      <w:r w:rsidRPr="00AB7008">
        <w:rPr>
          <w:rFonts w:ascii="Verdana" w:hAnsi="Verdana"/>
          <w:b/>
          <w:sz w:val="18"/>
          <w:szCs w:val="18"/>
        </w:rPr>
        <w:tab/>
      </w:r>
      <w:r w:rsidRPr="00AB7008">
        <w:rPr>
          <w:rFonts w:ascii="Verdana" w:hAnsi="Verdana"/>
          <w:sz w:val="18"/>
          <w:szCs w:val="18"/>
        </w:rPr>
        <w:t>100% circulaire zorg in 2050</w:t>
      </w:r>
    </w:p>
    <w:p w:rsidR="00162226" w:rsidRDefault="00162226" w:rsidP="00162226">
      <w:pPr>
        <w:pStyle w:val="Normal0"/>
        <w:rPr>
          <w:rFonts w:ascii="Verdana" w:hAnsi="Verdana"/>
          <w:sz w:val="18"/>
          <w:szCs w:val="18"/>
        </w:rPr>
      </w:pPr>
    </w:p>
    <w:p w:rsidR="00162226" w:rsidRDefault="00162226" w:rsidP="00162226">
      <w:pPr>
        <w:pStyle w:val="Normal0"/>
        <w:rPr>
          <w:rFonts w:ascii="Verdana" w:hAnsi="Verdana"/>
          <w:sz w:val="18"/>
          <w:szCs w:val="18"/>
        </w:rPr>
      </w:pPr>
      <w:r>
        <w:rPr>
          <w:rFonts w:ascii="Verdana" w:hAnsi="Verdana"/>
          <w:sz w:val="18"/>
          <w:szCs w:val="18"/>
        </w:rPr>
        <w:t>Het RKZ heeft de Green Deal Zorg ondertekent en zich gecommitteerd aan bovenstaande doelen. Om bovenstaande doelen te bereiken zijn de onderstaande (preventie)maatregelen opgesteld</w:t>
      </w:r>
      <w:r w:rsidR="004961A5">
        <w:rPr>
          <w:rFonts w:ascii="Verdana" w:hAnsi="Verdana"/>
          <w:sz w:val="18"/>
          <w:szCs w:val="18"/>
        </w:rPr>
        <w:t>.</w:t>
      </w:r>
    </w:p>
    <w:p w:rsidR="004961A5" w:rsidRDefault="004961A5" w:rsidP="004961A5">
      <w:pPr>
        <w:pStyle w:val="Kop2"/>
        <w:numPr>
          <w:ilvl w:val="1"/>
          <w:numId w:val="37"/>
        </w:numPr>
        <w:ind w:left="426" w:hanging="426"/>
      </w:pPr>
      <w:bookmarkStart w:id="16" w:name="_Toc180139555"/>
      <w:r>
        <w:t>Maatregelen</w:t>
      </w:r>
      <w:bookmarkEnd w:id="16"/>
    </w:p>
    <w:p w:rsidR="004961A5" w:rsidRPr="004961A5" w:rsidRDefault="004961A5" w:rsidP="004961A5">
      <w:pPr>
        <w:pStyle w:val="Normal0"/>
        <w:rPr>
          <w:rFonts w:asciiTheme="minorHAnsi" w:eastAsia="Times New Roman" w:hAnsiTheme="minorHAnsi" w:cstheme="minorHAnsi"/>
          <w:szCs w:val="20"/>
          <w:lang w:eastAsia="nl-NL"/>
        </w:rPr>
      </w:pPr>
      <w:r w:rsidRPr="004961A5">
        <w:rPr>
          <w:rFonts w:asciiTheme="minorHAnsi" w:eastAsia="Times New Roman" w:hAnsiTheme="minorHAnsi" w:cstheme="minorHAnsi"/>
          <w:szCs w:val="20"/>
          <w:lang w:eastAsia="nl-NL"/>
        </w:rPr>
        <w:t>Meten en monitoring</w:t>
      </w:r>
    </w:p>
    <w:p w:rsidR="004961A5" w:rsidRPr="004961A5" w:rsidRDefault="004961A5" w:rsidP="004961A5">
      <w:pPr>
        <w:pStyle w:val="Normal0"/>
        <w:numPr>
          <w:ilvl w:val="0"/>
          <w:numId w:val="39"/>
        </w:numPr>
        <w:rPr>
          <w:rFonts w:asciiTheme="minorHAnsi" w:eastAsia="Times New Roman" w:hAnsiTheme="minorHAnsi" w:cstheme="minorHAnsi"/>
          <w:szCs w:val="20"/>
          <w:lang w:eastAsia="nl-NL"/>
        </w:rPr>
      </w:pPr>
      <w:r>
        <w:rPr>
          <w:rFonts w:asciiTheme="minorHAnsi" w:eastAsia="Times New Roman" w:hAnsiTheme="minorHAnsi" w:cstheme="minorHAnsi"/>
          <w:szCs w:val="20"/>
          <w:lang w:eastAsia="nl-NL"/>
        </w:rPr>
        <w:t>Ieder jaar wordt een afvalanalyse uitgevoerd</w:t>
      </w:r>
      <w:r w:rsidRPr="004961A5">
        <w:rPr>
          <w:rFonts w:asciiTheme="minorHAnsi" w:eastAsia="Times New Roman" w:hAnsiTheme="minorHAnsi" w:cstheme="minorHAnsi"/>
          <w:szCs w:val="20"/>
          <w:lang w:eastAsia="nl-NL"/>
        </w:rPr>
        <w:t>. Hiervoor worden restafvalbakken op verschillende afdelingen geanalyseerd en de potentie van betere of nieuwe scheiding bepaald.</w:t>
      </w:r>
    </w:p>
    <w:p w:rsidR="004961A5" w:rsidRPr="004961A5" w:rsidRDefault="004961A5" w:rsidP="004961A5">
      <w:pPr>
        <w:pStyle w:val="Lijstalinea"/>
        <w:numPr>
          <w:ilvl w:val="0"/>
          <w:numId w:val="39"/>
        </w:numPr>
        <w:rPr>
          <w:rFonts w:asciiTheme="minorHAnsi" w:hAnsiTheme="minorHAnsi" w:cstheme="minorHAnsi"/>
        </w:rPr>
      </w:pPr>
      <w:r w:rsidRPr="004961A5">
        <w:rPr>
          <w:rFonts w:asciiTheme="minorHAnsi" w:hAnsiTheme="minorHAnsi" w:cstheme="minorHAnsi"/>
        </w:rPr>
        <w:t>Jaarlijks monitoren van de voortgang op de reductie van restafval</w:t>
      </w:r>
      <w:r>
        <w:rPr>
          <w:rFonts w:asciiTheme="minorHAnsi" w:hAnsiTheme="minorHAnsi" w:cstheme="minorHAnsi"/>
        </w:rPr>
        <w:t xml:space="preserve"> via de milieubarometer</w:t>
      </w:r>
      <w:r w:rsidRPr="004961A5">
        <w:rPr>
          <w:rFonts w:asciiTheme="minorHAnsi" w:hAnsiTheme="minorHAnsi" w:cstheme="minorHAnsi"/>
        </w:rPr>
        <w:t xml:space="preserve">. Indien nodig wordt dit plan bijgestuurd. </w:t>
      </w:r>
    </w:p>
    <w:p w:rsidR="004961A5" w:rsidRPr="004961A5" w:rsidRDefault="004961A5" w:rsidP="004961A5">
      <w:pPr>
        <w:rPr>
          <w:rFonts w:asciiTheme="minorHAnsi" w:hAnsiTheme="minorHAnsi" w:cstheme="minorHAnsi"/>
        </w:rPr>
      </w:pPr>
    </w:p>
    <w:p w:rsidR="004961A5" w:rsidRPr="004961A5" w:rsidRDefault="004961A5" w:rsidP="004961A5">
      <w:pPr>
        <w:rPr>
          <w:rFonts w:asciiTheme="minorHAnsi" w:hAnsiTheme="minorHAnsi" w:cstheme="minorHAnsi"/>
        </w:rPr>
      </w:pPr>
      <w:r w:rsidRPr="004961A5">
        <w:rPr>
          <w:rFonts w:asciiTheme="minorHAnsi" w:hAnsiTheme="minorHAnsi" w:cstheme="minorHAnsi"/>
        </w:rPr>
        <w:t>Gedrag</w:t>
      </w:r>
    </w:p>
    <w:p w:rsidR="00E65863" w:rsidRDefault="00E65863" w:rsidP="004961A5">
      <w:pPr>
        <w:pStyle w:val="Lijstalinea"/>
        <w:numPr>
          <w:ilvl w:val="0"/>
          <w:numId w:val="39"/>
        </w:numPr>
        <w:rPr>
          <w:rFonts w:asciiTheme="minorHAnsi" w:hAnsiTheme="minorHAnsi" w:cstheme="minorHAnsi"/>
        </w:rPr>
      </w:pPr>
      <w:r>
        <w:rPr>
          <w:rFonts w:asciiTheme="minorHAnsi" w:hAnsiTheme="minorHAnsi" w:cstheme="minorHAnsi"/>
        </w:rPr>
        <w:t xml:space="preserve">Afvalbakken worden zoveel mogelijk gecentraliseerd vanaf 2025. </w:t>
      </w:r>
    </w:p>
    <w:p w:rsidR="004961A5" w:rsidRDefault="00E65863" w:rsidP="004961A5">
      <w:pPr>
        <w:pStyle w:val="Lijstalinea"/>
        <w:numPr>
          <w:ilvl w:val="0"/>
          <w:numId w:val="39"/>
        </w:numPr>
        <w:rPr>
          <w:rFonts w:asciiTheme="minorHAnsi" w:hAnsiTheme="minorHAnsi" w:cstheme="minorHAnsi"/>
        </w:rPr>
      </w:pPr>
      <w:r>
        <w:rPr>
          <w:rFonts w:asciiTheme="minorHAnsi" w:hAnsiTheme="minorHAnsi" w:cstheme="minorHAnsi"/>
        </w:rPr>
        <w:t>Tevens dient het RKZ de mogelijkheid te bieden tot afvalscheiding op deze centrale afvalpunten. In eerste instantie zal er scheiding zijn op restafval en plastic vanaf 2025.</w:t>
      </w:r>
    </w:p>
    <w:p w:rsidR="00E65863" w:rsidRDefault="00E65863" w:rsidP="004961A5">
      <w:pPr>
        <w:pStyle w:val="Lijstalinea"/>
        <w:numPr>
          <w:ilvl w:val="0"/>
          <w:numId w:val="39"/>
        </w:numPr>
        <w:rPr>
          <w:rFonts w:asciiTheme="minorHAnsi" w:hAnsiTheme="minorHAnsi" w:cstheme="minorHAnsi"/>
        </w:rPr>
      </w:pPr>
      <w:r>
        <w:rPr>
          <w:rFonts w:asciiTheme="minorHAnsi" w:hAnsiTheme="minorHAnsi" w:cstheme="minorHAnsi"/>
        </w:rPr>
        <w:t xml:space="preserve">Papierbakken worden vanaf 2025 weer geplaatst in ruimten buiten </w:t>
      </w:r>
      <w:proofErr w:type="spellStart"/>
      <w:r>
        <w:rPr>
          <w:rFonts w:asciiTheme="minorHAnsi" w:hAnsiTheme="minorHAnsi" w:cstheme="minorHAnsi"/>
        </w:rPr>
        <w:t>patiëntengebied</w:t>
      </w:r>
      <w:proofErr w:type="spellEnd"/>
      <w:r>
        <w:rPr>
          <w:rFonts w:asciiTheme="minorHAnsi" w:hAnsiTheme="minorHAnsi" w:cstheme="minorHAnsi"/>
        </w:rPr>
        <w:t>, zoals het atrium en kantoren niet zijnde op zorgafdelingen.</w:t>
      </w:r>
    </w:p>
    <w:p w:rsidR="004961A5" w:rsidRPr="004961A5" w:rsidRDefault="00E65863" w:rsidP="004961A5">
      <w:pPr>
        <w:pStyle w:val="Lijstalinea"/>
        <w:numPr>
          <w:ilvl w:val="0"/>
          <w:numId w:val="39"/>
        </w:numPr>
        <w:rPr>
          <w:rFonts w:asciiTheme="minorHAnsi" w:hAnsiTheme="minorHAnsi" w:cstheme="minorHAnsi"/>
        </w:rPr>
      </w:pPr>
      <w:r>
        <w:rPr>
          <w:rFonts w:asciiTheme="minorHAnsi" w:hAnsiTheme="minorHAnsi" w:cstheme="minorHAnsi"/>
        </w:rPr>
        <w:t>Op patiëntenkamers in het bestaande ziekenhuis dient plastic</w:t>
      </w:r>
      <w:r w:rsidR="00CB71AF">
        <w:rPr>
          <w:rFonts w:asciiTheme="minorHAnsi" w:hAnsiTheme="minorHAnsi" w:cstheme="minorHAnsi"/>
        </w:rPr>
        <w:t xml:space="preserve"> te worden gescheiden vanaf 2026.</w:t>
      </w:r>
    </w:p>
    <w:p w:rsidR="004961A5" w:rsidRPr="004961A5" w:rsidRDefault="004961A5" w:rsidP="004961A5">
      <w:pPr>
        <w:pStyle w:val="Lijstalinea"/>
        <w:numPr>
          <w:ilvl w:val="0"/>
          <w:numId w:val="39"/>
        </w:numPr>
        <w:rPr>
          <w:rFonts w:asciiTheme="minorHAnsi" w:hAnsiTheme="minorHAnsi" w:cstheme="minorHAnsi"/>
        </w:rPr>
      </w:pPr>
      <w:r w:rsidRPr="004961A5">
        <w:rPr>
          <w:rFonts w:asciiTheme="minorHAnsi" w:hAnsiTheme="minorHAnsi" w:cstheme="minorHAnsi"/>
        </w:rPr>
        <w:t xml:space="preserve">Er wordt actief gecommuniceerd via meerdere kanalen t.a.v. een hoger bewustzijn rondom circulaire zorg bij medewerkers, patiënten, cliënten en bezoekers. </w:t>
      </w:r>
      <w:r w:rsidRPr="004961A5">
        <w:rPr>
          <w:rFonts w:asciiTheme="minorHAnsi" w:hAnsiTheme="minorHAnsi" w:cstheme="minorHAnsi"/>
        </w:rPr>
        <w:br/>
      </w:r>
    </w:p>
    <w:p w:rsidR="004961A5" w:rsidRPr="004961A5" w:rsidRDefault="004961A5" w:rsidP="004961A5">
      <w:pPr>
        <w:pStyle w:val="Normal0"/>
        <w:rPr>
          <w:rFonts w:asciiTheme="minorHAnsi" w:eastAsia="Times New Roman" w:hAnsiTheme="minorHAnsi" w:cstheme="minorHAnsi"/>
          <w:szCs w:val="20"/>
          <w:lang w:eastAsia="nl-NL"/>
        </w:rPr>
      </w:pPr>
      <w:r w:rsidRPr="004961A5">
        <w:rPr>
          <w:rFonts w:asciiTheme="minorHAnsi" w:eastAsia="Times New Roman" w:hAnsiTheme="minorHAnsi" w:cstheme="minorHAnsi"/>
          <w:szCs w:val="20"/>
          <w:lang w:eastAsia="nl-NL"/>
        </w:rPr>
        <w:t>Slimmer gebruik van grondstoffen (</w:t>
      </w:r>
      <w:proofErr w:type="spellStart"/>
      <w:r w:rsidRPr="004961A5">
        <w:rPr>
          <w:rFonts w:asciiTheme="minorHAnsi" w:eastAsia="Times New Roman" w:hAnsiTheme="minorHAnsi" w:cstheme="minorHAnsi"/>
          <w:szCs w:val="20"/>
          <w:lang w:eastAsia="nl-NL"/>
        </w:rPr>
        <w:t>Refuse</w:t>
      </w:r>
      <w:proofErr w:type="spellEnd"/>
      <w:r w:rsidRPr="004961A5">
        <w:rPr>
          <w:rFonts w:asciiTheme="minorHAnsi" w:eastAsia="Times New Roman" w:hAnsiTheme="minorHAnsi" w:cstheme="minorHAnsi"/>
          <w:szCs w:val="20"/>
          <w:lang w:eastAsia="nl-NL"/>
        </w:rPr>
        <w:t xml:space="preserve">, </w:t>
      </w:r>
      <w:proofErr w:type="spellStart"/>
      <w:r w:rsidRPr="004961A5">
        <w:rPr>
          <w:rFonts w:asciiTheme="minorHAnsi" w:eastAsia="Times New Roman" w:hAnsiTheme="minorHAnsi" w:cstheme="minorHAnsi"/>
          <w:szCs w:val="20"/>
          <w:lang w:eastAsia="nl-NL"/>
        </w:rPr>
        <w:t>reduce</w:t>
      </w:r>
      <w:proofErr w:type="spellEnd"/>
      <w:r w:rsidRPr="004961A5">
        <w:rPr>
          <w:rFonts w:asciiTheme="minorHAnsi" w:eastAsia="Times New Roman" w:hAnsiTheme="minorHAnsi" w:cstheme="minorHAnsi"/>
          <w:szCs w:val="20"/>
          <w:lang w:eastAsia="nl-NL"/>
        </w:rPr>
        <w:t xml:space="preserve">, </w:t>
      </w:r>
      <w:proofErr w:type="spellStart"/>
      <w:r w:rsidRPr="004961A5">
        <w:rPr>
          <w:rFonts w:asciiTheme="minorHAnsi" w:eastAsia="Times New Roman" w:hAnsiTheme="minorHAnsi" w:cstheme="minorHAnsi"/>
          <w:szCs w:val="20"/>
          <w:lang w:eastAsia="nl-NL"/>
        </w:rPr>
        <w:t>rethink</w:t>
      </w:r>
      <w:proofErr w:type="spellEnd"/>
      <w:r w:rsidRPr="004961A5">
        <w:rPr>
          <w:rFonts w:asciiTheme="minorHAnsi" w:eastAsia="Times New Roman" w:hAnsiTheme="minorHAnsi" w:cstheme="minorHAnsi"/>
          <w:szCs w:val="20"/>
          <w:lang w:eastAsia="nl-NL"/>
        </w:rPr>
        <w:t>)</w:t>
      </w:r>
    </w:p>
    <w:p w:rsidR="00CB71AF" w:rsidRDefault="00CB71AF" w:rsidP="004961A5">
      <w:pPr>
        <w:pStyle w:val="Normal0"/>
        <w:numPr>
          <w:ilvl w:val="0"/>
          <w:numId w:val="39"/>
        </w:numPr>
        <w:rPr>
          <w:rFonts w:asciiTheme="minorHAnsi" w:eastAsia="Times New Roman" w:hAnsiTheme="minorHAnsi" w:cstheme="minorHAnsi"/>
          <w:szCs w:val="20"/>
          <w:lang w:eastAsia="nl-NL"/>
        </w:rPr>
      </w:pPr>
      <w:r>
        <w:rPr>
          <w:rFonts w:asciiTheme="minorHAnsi" w:eastAsia="Times New Roman" w:hAnsiTheme="minorHAnsi" w:cstheme="minorHAnsi"/>
          <w:szCs w:val="20"/>
          <w:lang w:eastAsia="nl-NL"/>
        </w:rPr>
        <w:t>Duurzamer alternatief voor het wegwerpbekertje onderzoeken in 2025 en implementeren in 2026.</w:t>
      </w:r>
    </w:p>
    <w:p w:rsidR="004961A5" w:rsidRPr="004961A5" w:rsidRDefault="004961A5" w:rsidP="004961A5">
      <w:pPr>
        <w:pStyle w:val="Normal0"/>
        <w:numPr>
          <w:ilvl w:val="0"/>
          <w:numId w:val="39"/>
        </w:numPr>
        <w:rPr>
          <w:rFonts w:asciiTheme="minorHAnsi" w:eastAsia="Times New Roman" w:hAnsiTheme="minorHAnsi" w:cstheme="minorHAnsi"/>
          <w:szCs w:val="20"/>
          <w:lang w:eastAsia="nl-NL"/>
        </w:rPr>
      </w:pPr>
      <w:r w:rsidRPr="004961A5">
        <w:rPr>
          <w:rFonts w:asciiTheme="minorHAnsi" w:eastAsia="Times New Roman" w:hAnsiTheme="minorHAnsi" w:cstheme="minorHAnsi"/>
          <w:szCs w:val="20"/>
          <w:lang w:eastAsia="nl-NL"/>
        </w:rPr>
        <w:t xml:space="preserve">Volledig afstappen van één of meer </w:t>
      </w:r>
      <w:r w:rsidR="00CB71AF">
        <w:rPr>
          <w:rFonts w:asciiTheme="minorHAnsi" w:eastAsia="Times New Roman" w:hAnsiTheme="minorHAnsi" w:cstheme="minorHAnsi"/>
          <w:szCs w:val="20"/>
          <w:lang w:eastAsia="nl-NL"/>
        </w:rPr>
        <w:t xml:space="preserve">disposable voor een </w:t>
      </w:r>
      <w:proofErr w:type="spellStart"/>
      <w:r w:rsidR="00CB71AF">
        <w:rPr>
          <w:rFonts w:asciiTheme="minorHAnsi" w:eastAsia="Times New Roman" w:hAnsiTheme="minorHAnsi" w:cstheme="minorHAnsi"/>
          <w:szCs w:val="20"/>
          <w:lang w:eastAsia="nl-NL"/>
        </w:rPr>
        <w:t>reusable</w:t>
      </w:r>
      <w:proofErr w:type="spellEnd"/>
      <w:r w:rsidR="00CB71AF">
        <w:rPr>
          <w:rFonts w:asciiTheme="minorHAnsi" w:eastAsia="Times New Roman" w:hAnsiTheme="minorHAnsi" w:cstheme="minorHAnsi"/>
          <w:szCs w:val="20"/>
          <w:lang w:eastAsia="nl-NL"/>
        </w:rPr>
        <w:t xml:space="preserve"> alternatief.</w:t>
      </w:r>
    </w:p>
    <w:p w:rsidR="004961A5" w:rsidRPr="004961A5" w:rsidRDefault="004961A5" w:rsidP="004961A5">
      <w:pPr>
        <w:pStyle w:val="Normal0"/>
        <w:numPr>
          <w:ilvl w:val="0"/>
          <w:numId w:val="39"/>
        </w:numPr>
        <w:rPr>
          <w:rFonts w:asciiTheme="minorHAnsi" w:eastAsia="Times New Roman" w:hAnsiTheme="minorHAnsi" w:cstheme="minorHAnsi"/>
          <w:szCs w:val="20"/>
          <w:lang w:eastAsia="nl-NL"/>
        </w:rPr>
      </w:pPr>
      <w:r w:rsidRPr="004961A5">
        <w:rPr>
          <w:rFonts w:asciiTheme="minorHAnsi" w:eastAsia="Times New Roman" w:hAnsiTheme="minorHAnsi" w:cstheme="minorHAnsi"/>
          <w:szCs w:val="20"/>
          <w:lang w:eastAsia="nl-NL"/>
        </w:rPr>
        <w:t xml:space="preserve">Volledig overstappen van één of meer veelgebruikte producten naar duurzame alternatieven. </w:t>
      </w:r>
    </w:p>
    <w:p w:rsidR="004961A5" w:rsidRPr="004961A5" w:rsidRDefault="00CB71AF" w:rsidP="004961A5">
      <w:pPr>
        <w:pStyle w:val="Normal0"/>
        <w:numPr>
          <w:ilvl w:val="0"/>
          <w:numId w:val="39"/>
        </w:numPr>
        <w:rPr>
          <w:rFonts w:asciiTheme="minorHAnsi" w:eastAsia="Times New Roman" w:hAnsiTheme="minorHAnsi" w:cstheme="minorHAnsi"/>
          <w:szCs w:val="20"/>
          <w:lang w:eastAsia="nl-NL"/>
        </w:rPr>
      </w:pPr>
      <w:r>
        <w:rPr>
          <w:rFonts w:asciiTheme="minorHAnsi" w:eastAsia="Times New Roman" w:hAnsiTheme="minorHAnsi" w:cstheme="minorHAnsi"/>
          <w:szCs w:val="20"/>
          <w:lang w:eastAsia="nl-NL"/>
        </w:rPr>
        <w:t>Opzette</w:t>
      </w:r>
      <w:r w:rsidR="004961A5" w:rsidRPr="004961A5">
        <w:rPr>
          <w:rFonts w:asciiTheme="minorHAnsi" w:eastAsia="Times New Roman" w:hAnsiTheme="minorHAnsi" w:cstheme="minorHAnsi"/>
          <w:szCs w:val="20"/>
          <w:lang w:eastAsia="nl-NL"/>
        </w:rPr>
        <w:t>n</w:t>
      </w:r>
      <w:r>
        <w:rPr>
          <w:rFonts w:asciiTheme="minorHAnsi" w:eastAsia="Times New Roman" w:hAnsiTheme="minorHAnsi" w:cstheme="minorHAnsi"/>
          <w:szCs w:val="20"/>
          <w:lang w:eastAsia="nl-NL"/>
        </w:rPr>
        <w:t xml:space="preserve"> van een digitale,</w:t>
      </w:r>
      <w:r w:rsidR="004961A5" w:rsidRPr="004961A5">
        <w:rPr>
          <w:rFonts w:asciiTheme="minorHAnsi" w:eastAsia="Times New Roman" w:hAnsiTheme="minorHAnsi" w:cstheme="minorHAnsi"/>
          <w:szCs w:val="20"/>
          <w:lang w:eastAsia="nl-NL"/>
        </w:rPr>
        <w:t xml:space="preserve"> interne </w:t>
      </w:r>
      <w:r>
        <w:rPr>
          <w:rFonts w:asciiTheme="minorHAnsi" w:eastAsia="Times New Roman" w:hAnsiTheme="minorHAnsi" w:cstheme="minorHAnsi"/>
          <w:szCs w:val="20"/>
          <w:lang w:eastAsia="nl-NL"/>
        </w:rPr>
        <w:t>mark</w:t>
      </w:r>
      <w:r w:rsidR="004961A5" w:rsidRPr="004961A5">
        <w:rPr>
          <w:rFonts w:asciiTheme="minorHAnsi" w:eastAsia="Times New Roman" w:hAnsiTheme="minorHAnsi" w:cstheme="minorHAnsi"/>
          <w:szCs w:val="20"/>
          <w:lang w:eastAsia="nl-NL"/>
        </w:rPr>
        <w:t>tplaats voor producten</w:t>
      </w:r>
      <w:r>
        <w:rPr>
          <w:rFonts w:asciiTheme="minorHAnsi" w:eastAsia="Times New Roman" w:hAnsiTheme="minorHAnsi" w:cstheme="minorHAnsi"/>
          <w:szCs w:val="20"/>
          <w:lang w:eastAsia="nl-NL"/>
        </w:rPr>
        <w:t xml:space="preserve"> die nog hergebruikt kunnen worden in 2025</w:t>
      </w:r>
    </w:p>
    <w:p w:rsidR="004961A5" w:rsidRPr="004961A5" w:rsidRDefault="004961A5" w:rsidP="004961A5">
      <w:pPr>
        <w:pStyle w:val="Normal0"/>
        <w:rPr>
          <w:rFonts w:asciiTheme="minorHAnsi" w:eastAsia="Times New Roman" w:hAnsiTheme="minorHAnsi" w:cstheme="minorHAnsi"/>
          <w:szCs w:val="20"/>
          <w:lang w:eastAsia="nl-NL"/>
        </w:rPr>
      </w:pPr>
    </w:p>
    <w:p w:rsidR="004961A5" w:rsidRPr="004961A5" w:rsidRDefault="004961A5" w:rsidP="004961A5">
      <w:pPr>
        <w:pStyle w:val="Normal0"/>
        <w:rPr>
          <w:rFonts w:asciiTheme="minorHAnsi" w:eastAsia="Times New Roman" w:hAnsiTheme="minorHAnsi" w:cstheme="minorHAnsi"/>
          <w:szCs w:val="20"/>
          <w:lang w:eastAsia="nl-NL"/>
        </w:rPr>
      </w:pPr>
      <w:r w:rsidRPr="004961A5">
        <w:rPr>
          <w:rFonts w:asciiTheme="minorHAnsi" w:eastAsia="Times New Roman" w:hAnsiTheme="minorHAnsi" w:cstheme="minorHAnsi"/>
          <w:szCs w:val="20"/>
          <w:lang w:eastAsia="nl-NL"/>
        </w:rPr>
        <w:t>Langere levensduur van grondstoffen (reuse, repair, refurbish, remanufacture, repurpose)</w:t>
      </w:r>
    </w:p>
    <w:p w:rsidR="004961A5" w:rsidRPr="004961A5" w:rsidRDefault="004961A5" w:rsidP="004961A5">
      <w:pPr>
        <w:pStyle w:val="Normal0"/>
        <w:numPr>
          <w:ilvl w:val="0"/>
          <w:numId w:val="39"/>
        </w:numPr>
        <w:rPr>
          <w:rFonts w:asciiTheme="minorHAnsi" w:eastAsia="Times New Roman" w:hAnsiTheme="minorHAnsi" w:cstheme="minorHAnsi"/>
          <w:szCs w:val="20"/>
          <w:lang w:eastAsia="nl-NL"/>
        </w:rPr>
      </w:pPr>
      <w:r w:rsidRPr="004961A5">
        <w:rPr>
          <w:rFonts w:asciiTheme="minorHAnsi" w:eastAsia="Times New Roman" w:hAnsiTheme="minorHAnsi" w:cstheme="minorHAnsi"/>
          <w:szCs w:val="20"/>
          <w:lang w:eastAsia="nl-NL"/>
        </w:rPr>
        <w:t>Overstappen van één of meer veelgebruikte (medische) disposables naar herbruikbaar alternatief</w:t>
      </w:r>
    </w:p>
    <w:p w:rsidR="004961A5" w:rsidRPr="004961A5" w:rsidRDefault="004961A5" w:rsidP="004961A5">
      <w:pPr>
        <w:pStyle w:val="Normal0"/>
        <w:rPr>
          <w:rFonts w:asciiTheme="minorHAnsi" w:eastAsia="Times New Roman" w:hAnsiTheme="minorHAnsi" w:cstheme="minorHAnsi"/>
          <w:szCs w:val="20"/>
          <w:lang w:eastAsia="nl-NL"/>
        </w:rPr>
      </w:pPr>
    </w:p>
    <w:p w:rsidR="004961A5" w:rsidRPr="004961A5" w:rsidRDefault="004961A5" w:rsidP="004961A5">
      <w:pPr>
        <w:pStyle w:val="Normal0"/>
        <w:rPr>
          <w:rFonts w:asciiTheme="minorHAnsi" w:eastAsia="Times New Roman" w:hAnsiTheme="minorHAnsi" w:cstheme="minorHAnsi"/>
          <w:szCs w:val="20"/>
          <w:lang w:eastAsia="nl-NL"/>
        </w:rPr>
      </w:pPr>
      <w:r w:rsidRPr="004961A5">
        <w:rPr>
          <w:rFonts w:asciiTheme="minorHAnsi" w:eastAsia="Times New Roman" w:hAnsiTheme="minorHAnsi" w:cstheme="minorHAnsi"/>
          <w:szCs w:val="20"/>
          <w:lang w:eastAsia="nl-NL"/>
        </w:rPr>
        <w:t xml:space="preserve">Nuttig toepassen van grondstoffen (recycle, </w:t>
      </w:r>
      <w:proofErr w:type="spellStart"/>
      <w:r w:rsidRPr="004961A5">
        <w:rPr>
          <w:rFonts w:asciiTheme="minorHAnsi" w:eastAsia="Times New Roman" w:hAnsiTheme="minorHAnsi" w:cstheme="minorHAnsi"/>
          <w:szCs w:val="20"/>
          <w:lang w:eastAsia="nl-NL"/>
        </w:rPr>
        <w:t>recover</w:t>
      </w:r>
      <w:proofErr w:type="spellEnd"/>
      <w:r w:rsidRPr="004961A5">
        <w:rPr>
          <w:rFonts w:asciiTheme="minorHAnsi" w:eastAsia="Times New Roman" w:hAnsiTheme="minorHAnsi" w:cstheme="minorHAnsi"/>
          <w:szCs w:val="20"/>
          <w:lang w:eastAsia="nl-NL"/>
        </w:rPr>
        <w:t>)</w:t>
      </w:r>
    </w:p>
    <w:p w:rsidR="004961A5" w:rsidRPr="00004C7B" w:rsidRDefault="00004C7B" w:rsidP="00004C7B">
      <w:pPr>
        <w:pStyle w:val="Lijstalinea"/>
        <w:numPr>
          <w:ilvl w:val="0"/>
          <w:numId w:val="39"/>
        </w:numPr>
        <w:rPr>
          <w:rFonts w:asciiTheme="minorHAnsi" w:hAnsiTheme="minorHAnsi" w:cstheme="minorHAnsi"/>
        </w:rPr>
      </w:pPr>
      <w:proofErr w:type="spellStart"/>
      <w:r>
        <w:rPr>
          <w:rFonts w:asciiTheme="minorHAnsi" w:hAnsiTheme="minorHAnsi" w:cstheme="minorHAnsi"/>
        </w:rPr>
        <w:t>Ziekenhuisbreed</w:t>
      </w:r>
      <w:proofErr w:type="spellEnd"/>
      <w:r>
        <w:rPr>
          <w:rFonts w:asciiTheme="minorHAnsi" w:hAnsiTheme="minorHAnsi" w:cstheme="minorHAnsi"/>
        </w:rPr>
        <w:t xml:space="preserve"> verplicht </w:t>
      </w:r>
      <w:proofErr w:type="spellStart"/>
      <w:r>
        <w:rPr>
          <w:rFonts w:asciiTheme="minorHAnsi" w:hAnsiTheme="minorHAnsi" w:cstheme="minorHAnsi"/>
        </w:rPr>
        <w:t>afvalscheiden</w:t>
      </w:r>
      <w:proofErr w:type="spellEnd"/>
      <w:r>
        <w:rPr>
          <w:rFonts w:asciiTheme="minorHAnsi" w:hAnsiTheme="minorHAnsi" w:cstheme="minorHAnsi"/>
        </w:rPr>
        <w:t xml:space="preserve"> van plastic vanaf half 2025.</w:t>
      </w:r>
    </w:p>
    <w:p w:rsidR="004961A5" w:rsidRPr="004961A5" w:rsidRDefault="004961A5" w:rsidP="004961A5"/>
    <w:p w:rsidR="008A0500" w:rsidRPr="00510D30" w:rsidRDefault="008A0500" w:rsidP="00510D30">
      <w:pPr>
        <w:pStyle w:val="Kop1"/>
      </w:pPr>
      <w:bookmarkStart w:id="17" w:name="_Toc352228783"/>
      <w:bookmarkStart w:id="18" w:name="_Toc180139556"/>
      <w:r w:rsidRPr="00510D30">
        <w:lastRenderedPageBreak/>
        <w:t>Bijlagen</w:t>
      </w:r>
      <w:bookmarkEnd w:id="17"/>
      <w:bookmarkEnd w:id="18"/>
    </w:p>
    <w:p w:rsidR="008A0500" w:rsidRPr="007E296D" w:rsidRDefault="008A0500" w:rsidP="008A0500">
      <w:pPr>
        <w:rPr>
          <w:rFonts w:asciiTheme="minorHAnsi" w:hAnsiTheme="minorHAnsi" w:cstheme="minorHAnsi"/>
        </w:rPr>
      </w:pPr>
    </w:p>
    <w:p w:rsidR="00494AFB" w:rsidRPr="007E296D" w:rsidRDefault="00494AFB" w:rsidP="00510D30">
      <w:pPr>
        <w:pStyle w:val="Kop1"/>
      </w:pPr>
      <w:bookmarkStart w:id="19" w:name="_Toc180139557"/>
      <w:r w:rsidRPr="007E296D">
        <w:t xml:space="preserve">Bijlage 1: </w:t>
      </w:r>
      <w:r w:rsidR="004769FA">
        <w:t>Afvaloverzicht RKZ</w:t>
      </w:r>
      <w:bookmarkEnd w:id="19"/>
    </w:p>
    <w:p w:rsidR="00EC2477" w:rsidRDefault="00EC2477" w:rsidP="004769FA">
      <w:pPr>
        <w:rPr>
          <w:rFonts w:asciiTheme="minorHAnsi" w:hAnsiTheme="minorHAnsi" w:cstheme="minorHAnsi"/>
          <w:sz w:val="20"/>
        </w:rPr>
        <w:sectPr w:rsidR="00EC2477" w:rsidSect="00103209">
          <w:footerReference w:type="default" r:id="rId20"/>
          <w:pgSz w:w="11906" w:h="16838"/>
          <w:pgMar w:top="1418" w:right="1418" w:bottom="1418" w:left="1418" w:header="709" w:footer="709" w:gutter="0"/>
          <w:cols w:space="708"/>
        </w:sectPr>
      </w:pPr>
    </w:p>
    <w:p w:rsidR="00BF5C6A" w:rsidRDefault="004769FA" w:rsidP="00EC2477">
      <w:pPr>
        <w:pStyle w:val="Kop1"/>
      </w:pPr>
      <w:bookmarkStart w:id="20" w:name="_Toc180139558"/>
      <w:r>
        <w:lastRenderedPageBreak/>
        <w:t>Bijlage 1 Afvaloverzicht RKZ</w:t>
      </w:r>
      <w:bookmarkEnd w:id="20"/>
    </w:p>
    <w:p w:rsidR="004769FA" w:rsidRDefault="004769FA" w:rsidP="004769FA">
      <w:pPr>
        <w:rPr>
          <w:rFonts w:asciiTheme="minorHAnsi" w:hAnsiTheme="minorHAnsi" w:cstheme="minorHAnsi"/>
          <w:sz w:val="20"/>
        </w:rPr>
      </w:pPr>
    </w:p>
    <w:tbl>
      <w:tblPr>
        <w:tblW w:w="0" w:type="auto"/>
        <w:tblCellSpacing w:w="15" w:type="dxa"/>
        <w:shd w:val="clear" w:color="auto" w:fill="E1E1E1"/>
        <w:tblCellMar>
          <w:top w:w="15" w:type="dxa"/>
          <w:left w:w="15" w:type="dxa"/>
          <w:bottom w:w="15" w:type="dxa"/>
          <w:right w:w="15" w:type="dxa"/>
        </w:tblCellMar>
        <w:tblLook w:val="04A0" w:firstRow="1" w:lastRow="0" w:firstColumn="1" w:lastColumn="0" w:noHBand="0" w:noVBand="1"/>
      </w:tblPr>
      <w:tblGrid>
        <w:gridCol w:w="3291"/>
        <w:gridCol w:w="1912"/>
        <w:gridCol w:w="931"/>
        <w:gridCol w:w="931"/>
        <w:gridCol w:w="931"/>
        <w:gridCol w:w="931"/>
        <w:gridCol w:w="931"/>
        <w:gridCol w:w="931"/>
        <w:gridCol w:w="931"/>
        <w:gridCol w:w="931"/>
        <w:gridCol w:w="1351"/>
      </w:tblGrid>
      <w:tr w:rsidR="000947F9" w:rsidTr="000947F9">
        <w:trPr>
          <w:gridAfter w:val="1"/>
          <w:tblHeader/>
          <w:tblCellSpacing w:w="15" w:type="dxa"/>
        </w:trPr>
        <w:tc>
          <w:tcPr>
            <w:tcW w:w="0" w:type="auto"/>
            <w:gridSpan w:val="2"/>
            <w:tcBorders>
              <w:right w:val="single" w:sz="6" w:space="0" w:color="DBDBDB"/>
            </w:tcBorders>
            <w:shd w:val="clear" w:color="auto" w:fill="DBDBDB"/>
            <w:tcMar>
              <w:top w:w="180" w:type="dxa"/>
              <w:left w:w="600" w:type="dxa"/>
              <w:bottom w:w="180" w:type="dxa"/>
              <w:right w:w="180" w:type="dxa"/>
            </w:tcMar>
            <w:hideMark/>
          </w:tcPr>
          <w:p w:rsidR="000947F9" w:rsidRDefault="000947F9">
            <w:pPr>
              <w:rPr>
                <w:rFonts w:ascii="Times New Roman" w:hAnsi="Times New Roman" w:cs="Times New Roman"/>
                <w:sz w:val="20"/>
              </w:rPr>
            </w:pPr>
          </w:p>
        </w:tc>
        <w:tc>
          <w:tcPr>
            <w:tcW w:w="0" w:type="auto"/>
            <w:gridSpan w:val="8"/>
            <w:tcBorders>
              <w:right w:val="nil"/>
            </w:tcBorders>
            <w:shd w:val="clear" w:color="auto" w:fill="E1E1E1"/>
            <w:tcMar>
              <w:top w:w="180" w:type="dxa"/>
              <w:left w:w="180" w:type="dxa"/>
              <w:bottom w:w="180" w:type="dxa"/>
              <w:right w:w="600" w:type="dxa"/>
            </w:tcMar>
            <w:hideMark/>
          </w:tcPr>
          <w:p w:rsidR="000947F9" w:rsidRDefault="000947F9">
            <w:pPr>
              <w:rPr>
                <w:rFonts w:ascii="Helvetica" w:hAnsi="Helvetica"/>
                <w:color w:val="333333"/>
                <w:sz w:val="21"/>
                <w:szCs w:val="21"/>
              </w:rPr>
            </w:pPr>
            <w:r>
              <w:rPr>
                <w:rFonts w:ascii="Helvetica" w:hAnsi="Helvetica"/>
                <w:color w:val="333333"/>
                <w:sz w:val="21"/>
                <w:szCs w:val="21"/>
              </w:rPr>
              <w:t>Rode Kruis Ziekenhuis</w:t>
            </w:r>
          </w:p>
        </w:tc>
      </w:tr>
      <w:tr w:rsidR="000947F9" w:rsidTr="000947F9">
        <w:trPr>
          <w:tblHeader/>
          <w:tblCellSpacing w:w="15" w:type="dxa"/>
        </w:trPr>
        <w:tc>
          <w:tcPr>
            <w:tcW w:w="0" w:type="auto"/>
            <w:gridSpan w:val="2"/>
            <w:tcBorders>
              <w:right w:val="single" w:sz="6" w:space="0" w:color="DBDBDB"/>
            </w:tcBorders>
            <w:shd w:val="clear" w:color="auto" w:fill="DBDBDB"/>
            <w:tcMar>
              <w:top w:w="180" w:type="dxa"/>
              <w:left w:w="600" w:type="dxa"/>
              <w:bottom w:w="180" w:type="dxa"/>
              <w:right w:w="180" w:type="dxa"/>
            </w:tcMar>
            <w:hideMark/>
          </w:tcPr>
          <w:p w:rsidR="000947F9" w:rsidRDefault="000947F9">
            <w:pPr>
              <w:rPr>
                <w:rFonts w:ascii="Helvetica" w:hAnsi="Helvetica"/>
                <w:color w:val="333333"/>
                <w:sz w:val="21"/>
                <w:szCs w:val="21"/>
              </w:rPr>
            </w:pPr>
          </w:p>
        </w:tc>
        <w:tc>
          <w:tcPr>
            <w:tcW w:w="0" w:type="auto"/>
            <w:tcBorders>
              <w:right w:val="single" w:sz="6" w:space="0" w:color="DBDBDB"/>
            </w:tcBorders>
            <w:shd w:val="clear" w:color="auto" w:fill="DBDBDB"/>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2016</w:t>
            </w:r>
          </w:p>
        </w:tc>
        <w:tc>
          <w:tcPr>
            <w:tcW w:w="0" w:type="auto"/>
            <w:tcBorders>
              <w:right w:val="single" w:sz="6" w:space="0" w:color="DBDBDB"/>
            </w:tcBorders>
            <w:shd w:val="clear" w:color="auto" w:fill="DBDBDB"/>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2017</w:t>
            </w:r>
          </w:p>
        </w:tc>
        <w:tc>
          <w:tcPr>
            <w:tcW w:w="0" w:type="auto"/>
            <w:tcBorders>
              <w:right w:val="single" w:sz="6" w:space="0" w:color="DBDBDB"/>
            </w:tcBorders>
            <w:shd w:val="clear" w:color="auto" w:fill="DBDBDB"/>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2018</w:t>
            </w:r>
          </w:p>
        </w:tc>
        <w:tc>
          <w:tcPr>
            <w:tcW w:w="0" w:type="auto"/>
            <w:tcBorders>
              <w:right w:val="single" w:sz="6" w:space="0" w:color="DBDBDB"/>
            </w:tcBorders>
            <w:shd w:val="clear" w:color="auto" w:fill="DBDBDB"/>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2019</w:t>
            </w:r>
          </w:p>
        </w:tc>
        <w:tc>
          <w:tcPr>
            <w:tcW w:w="0" w:type="auto"/>
            <w:tcBorders>
              <w:right w:val="single" w:sz="6" w:space="0" w:color="DBDBDB"/>
            </w:tcBorders>
            <w:shd w:val="clear" w:color="auto" w:fill="DBDBDB"/>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2020</w:t>
            </w:r>
          </w:p>
          <w:p w:rsidR="000947F9" w:rsidRDefault="000947F9" w:rsidP="000947F9">
            <w:pPr>
              <w:jc w:val="right"/>
              <w:rPr>
                <w:rFonts w:ascii="Helvetica" w:hAnsi="Helvetica"/>
                <w:color w:val="333333"/>
                <w:sz w:val="21"/>
                <w:szCs w:val="21"/>
              </w:rPr>
            </w:pPr>
            <w:proofErr w:type="spellStart"/>
            <w:r>
              <w:rPr>
                <w:rFonts w:ascii="Helvetica" w:hAnsi="Helvetica"/>
                <w:color w:val="333333"/>
                <w:sz w:val="21"/>
                <w:szCs w:val="21"/>
              </w:rPr>
              <w:t>vondellaan</w:t>
            </w:r>
            <w:proofErr w:type="spellEnd"/>
            <w:r>
              <w:rPr>
                <w:rFonts w:ascii="Helvetica" w:hAnsi="Helvetica"/>
                <w:color w:val="333333"/>
                <w:sz w:val="21"/>
                <w:szCs w:val="21"/>
              </w:rPr>
              <w:t xml:space="preserve"> 13</w:t>
            </w:r>
          </w:p>
        </w:tc>
        <w:tc>
          <w:tcPr>
            <w:tcW w:w="0" w:type="auto"/>
            <w:tcBorders>
              <w:right w:val="single" w:sz="6" w:space="0" w:color="DBDBDB"/>
            </w:tcBorders>
            <w:shd w:val="clear" w:color="auto" w:fill="DBDBDB"/>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2021</w:t>
            </w:r>
          </w:p>
          <w:p w:rsidR="000947F9" w:rsidRDefault="000947F9" w:rsidP="000947F9">
            <w:pPr>
              <w:jc w:val="right"/>
              <w:rPr>
                <w:rFonts w:ascii="Helvetica" w:hAnsi="Helvetica"/>
                <w:color w:val="333333"/>
                <w:sz w:val="21"/>
                <w:szCs w:val="21"/>
              </w:rPr>
            </w:pPr>
            <w:r>
              <w:rPr>
                <w:rFonts w:ascii="Helvetica" w:hAnsi="Helvetica"/>
                <w:color w:val="333333"/>
                <w:sz w:val="21"/>
                <w:szCs w:val="21"/>
              </w:rPr>
              <w:t>Vondellaan 13</w:t>
            </w:r>
          </w:p>
        </w:tc>
        <w:tc>
          <w:tcPr>
            <w:tcW w:w="0" w:type="auto"/>
            <w:tcBorders>
              <w:right w:val="single" w:sz="6" w:space="0" w:color="DBDBDB"/>
            </w:tcBorders>
            <w:shd w:val="clear" w:color="auto" w:fill="DBDBDB"/>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2022</w:t>
            </w:r>
          </w:p>
        </w:tc>
        <w:tc>
          <w:tcPr>
            <w:tcW w:w="0" w:type="auto"/>
            <w:tcBorders>
              <w:right w:val="single" w:sz="6" w:space="0" w:color="DBDBDB"/>
            </w:tcBorders>
            <w:shd w:val="clear" w:color="auto" w:fill="DBDBDB"/>
            <w:tcMar>
              <w:top w:w="180" w:type="dxa"/>
              <w:left w:w="180" w:type="dxa"/>
              <w:bottom w:w="180" w:type="dxa"/>
              <w:right w:w="180" w:type="dxa"/>
            </w:tcMar>
            <w:hideMark/>
          </w:tcPr>
          <w:p w:rsidR="000947F9" w:rsidRDefault="000947F9">
            <w:pPr>
              <w:jc w:val="right"/>
              <w:rPr>
                <w:rFonts w:ascii="Helvetica" w:hAnsi="Helvetica"/>
                <w:b/>
                <w:bCs/>
                <w:color w:val="333333"/>
                <w:sz w:val="21"/>
                <w:szCs w:val="21"/>
              </w:rPr>
            </w:pPr>
            <w:r>
              <w:rPr>
                <w:rFonts w:ascii="Helvetica" w:hAnsi="Helvetica"/>
                <w:b/>
                <w:bCs/>
                <w:color w:val="333333"/>
                <w:sz w:val="21"/>
                <w:szCs w:val="21"/>
              </w:rPr>
              <w:t>2023</w:t>
            </w:r>
          </w:p>
        </w:tc>
        <w:tc>
          <w:tcPr>
            <w:tcW w:w="0" w:type="auto"/>
            <w:tcBorders>
              <w:right w:val="nil"/>
            </w:tcBorders>
            <w:shd w:val="clear" w:color="auto" w:fill="auto"/>
            <w:tcMar>
              <w:top w:w="180" w:type="dxa"/>
              <w:left w:w="180" w:type="dxa"/>
              <w:bottom w:w="180" w:type="dxa"/>
              <w:right w:w="600" w:type="dxa"/>
            </w:tcMar>
            <w:hideMark/>
          </w:tcPr>
          <w:p w:rsidR="000947F9" w:rsidRDefault="000947F9" w:rsidP="000947F9">
            <w:pPr>
              <w:rPr>
                <w:rFonts w:ascii="Helvetica" w:hAnsi="Helvetica"/>
                <w:i/>
                <w:iCs/>
                <w:color w:val="333333"/>
                <w:sz w:val="21"/>
                <w:szCs w:val="21"/>
              </w:rPr>
            </w:pPr>
            <w:r>
              <w:rPr>
                <w:rFonts w:ascii="Helvetica" w:hAnsi="Helvetica"/>
                <w:i/>
                <w:iCs/>
                <w:color w:val="333333"/>
                <w:sz w:val="21"/>
                <w:szCs w:val="21"/>
              </w:rPr>
              <w:t>Gemiddelde ziekenhuis</w:t>
            </w:r>
          </w:p>
        </w:tc>
      </w:tr>
      <w:tr w:rsidR="000947F9" w:rsidTr="000947F9">
        <w:trPr>
          <w:tblCellSpacing w:w="15" w:type="dxa"/>
        </w:trPr>
        <w:tc>
          <w:tcPr>
            <w:tcW w:w="3750" w:type="dxa"/>
            <w:tcBorders>
              <w:right w:val="nil"/>
            </w:tcBorders>
            <w:shd w:val="clear" w:color="auto" w:fill="FFFFFF"/>
            <w:tcMar>
              <w:top w:w="180" w:type="dxa"/>
              <w:left w:w="600" w:type="dxa"/>
              <w:bottom w:w="180" w:type="dxa"/>
              <w:right w:w="180" w:type="dxa"/>
            </w:tcMar>
            <w:hideMark/>
          </w:tcPr>
          <w:p w:rsidR="000947F9" w:rsidRDefault="00B940C0">
            <w:pPr>
              <w:rPr>
                <w:rFonts w:ascii="Helvetica" w:hAnsi="Helvetica"/>
                <w:color w:val="333333"/>
                <w:sz w:val="21"/>
                <w:szCs w:val="21"/>
              </w:rPr>
            </w:pPr>
            <w:hyperlink r:id="rId21" w:history="1">
              <w:r w:rsidR="000947F9">
                <w:rPr>
                  <w:rStyle w:val="Hyperlink"/>
                  <w:rFonts w:ascii="Helvetica" w:hAnsi="Helvetica"/>
                  <w:color w:val="333333"/>
                  <w:sz w:val="21"/>
                  <w:szCs w:val="21"/>
                </w:rPr>
                <w:t>Afvalscheiding</w:t>
              </w:r>
            </w:hyperlink>
          </w:p>
        </w:tc>
        <w:tc>
          <w:tcPr>
            <w:tcW w:w="2100" w:type="dxa"/>
            <w:shd w:val="clear" w:color="auto" w:fill="FFFFFF"/>
            <w:tcMar>
              <w:top w:w="180" w:type="dxa"/>
              <w:left w:w="180" w:type="dxa"/>
              <w:bottom w:w="180" w:type="dxa"/>
              <w:right w:w="180" w:type="dxa"/>
            </w:tcMar>
            <w:hideMark/>
          </w:tcPr>
          <w:p w:rsidR="000947F9" w:rsidRDefault="000947F9">
            <w:pPr>
              <w:rPr>
                <w:rFonts w:ascii="Helvetica" w:hAnsi="Helvetica"/>
                <w:color w:val="333333"/>
                <w:sz w:val="21"/>
                <w:szCs w:val="21"/>
              </w:rPr>
            </w:pPr>
            <w:r>
              <w:rPr>
                <w:rFonts w:ascii="Helvetica" w:hAnsi="Helvetica"/>
                <w:color w:val="333333"/>
                <w:sz w:val="21"/>
                <w:szCs w:val="21"/>
              </w:rPr>
              <w:t>%</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34,3</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32,5</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39,1</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28,4</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43,9</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26,0</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20,7</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21,3</w:t>
            </w:r>
          </w:p>
        </w:tc>
        <w:tc>
          <w:tcPr>
            <w:tcW w:w="0" w:type="auto"/>
            <w:tcBorders>
              <w:right w:val="nil"/>
            </w:tcBorders>
            <w:shd w:val="clear" w:color="auto" w:fill="E1E1E1"/>
            <w:tcMar>
              <w:top w:w="180" w:type="dxa"/>
              <w:left w:w="180" w:type="dxa"/>
              <w:bottom w:w="180" w:type="dxa"/>
              <w:right w:w="600" w:type="dxa"/>
            </w:tcMar>
            <w:hideMark/>
          </w:tcPr>
          <w:p w:rsidR="000947F9" w:rsidRDefault="000947F9">
            <w:pPr>
              <w:jc w:val="right"/>
              <w:rPr>
                <w:rFonts w:ascii="Helvetica" w:hAnsi="Helvetica"/>
                <w:i/>
                <w:iCs/>
                <w:color w:val="333333"/>
                <w:sz w:val="21"/>
                <w:szCs w:val="21"/>
              </w:rPr>
            </w:pPr>
            <w:r>
              <w:rPr>
                <w:rFonts w:ascii="Helvetica" w:hAnsi="Helvetica"/>
                <w:i/>
                <w:iCs/>
                <w:color w:val="333333"/>
                <w:sz w:val="21"/>
                <w:szCs w:val="21"/>
              </w:rPr>
              <w:t>41,2</w:t>
            </w:r>
          </w:p>
        </w:tc>
      </w:tr>
      <w:tr w:rsidR="000947F9" w:rsidTr="000947F9">
        <w:trPr>
          <w:tblCellSpacing w:w="15" w:type="dxa"/>
        </w:trPr>
        <w:tc>
          <w:tcPr>
            <w:tcW w:w="3750" w:type="dxa"/>
            <w:tcBorders>
              <w:right w:val="nil"/>
            </w:tcBorders>
            <w:shd w:val="clear" w:color="auto" w:fill="F5F5F5"/>
            <w:tcMar>
              <w:top w:w="180" w:type="dxa"/>
              <w:left w:w="600" w:type="dxa"/>
              <w:bottom w:w="180" w:type="dxa"/>
              <w:right w:w="180" w:type="dxa"/>
            </w:tcMar>
            <w:hideMark/>
          </w:tcPr>
          <w:p w:rsidR="000947F9" w:rsidRDefault="00B940C0">
            <w:pPr>
              <w:rPr>
                <w:rFonts w:ascii="Helvetica" w:hAnsi="Helvetica"/>
                <w:color w:val="333333"/>
                <w:sz w:val="21"/>
                <w:szCs w:val="21"/>
              </w:rPr>
            </w:pPr>
            <w:hyperlink r:id="rId22" w:history="1">
              <w:r w:rsidR="000947F9">
                <w:rPr>
                  <w:rStyle w:val="Hyperlink"/>
                  <w:rFonts w:ascii="Helvetica" w:hAnsi="Helvetica"/>
                  <w:color w:val="333333"/>
                  <w:sz w:val="21"/>
                  <w:szCs w:val="21"/>
                </w:rPr>
                <w:t>Afval per medewerker</w:t>
              </w:r>
            </w:hyperlink>
          </w:p>
        </w:tc>
        <w:tc>
          <w:tcPr>
            <w:tcW w:w="2100" w:type="dxa"/>
            <w:shd w:val="clear" w:color="auto" w:fill="F5F5F5"/>
            <w:tcMar>
              <w:top w:w="180" w:type="dxa"/>
              <w:left w:w="180" w:type="dxa"/>
              <w:bottom w:w="180" w:type="dxa"/>
              <w:right w:w="180" w:type="dxa"/>
            </w:tcMar>
            <w:hideMark/>
          </w:tcPr>
          <w:p w:rsidR="000947F9" w:rsidRDefault="000947F9">
            <w:pPr>
              <w:rPr>
                <w:rFonts w:ascii="Helvetica" w:hAnsi="Helvetica"/>
                <w:color w:val="333333"/>
                <w:sz w:val="21"/>
                <w:szCs w:val="21"/>
              </w:rPr>
            </w:pPr>
            <w:r>
              <w:rPr>
                <w:rFonts w:ascii="Helvetica" w:hAnsi="Helvetica"/>
                <w:color w:val="333333"/>
                <w:sz w:val="21"/>
                <w:szCs w:val="21"/>
              </w:rPr>
              <w:t>kg/fte</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366</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343</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367</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353</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648</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317</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296</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304</w:t>
            </w:r>
          </w:p>
        </w:tc>
        <w:tc>
          <w:tcPr>
            <w:tcW w:w="0" w:type="auto"/>
            <w:tcBorders>
              <w:right w:val="nil"/>
            </w:tcBorders>
            <w:shd w:val="clear" w:color="auto" w:fill="E1E1E1"/>
            <w:tcMar>
              <w:top w:w="180" w:type="dxa"/>
              <w:left w:w="180" w:type="dxa"/>
              <w:bottom w:w="180" w:type="dxa"/>
              <w:right w:w="600" w:type="dxa"/>
            </w:tcMar>
            <w:hideMark/>
          </w:tcPr>
          <w:p w:rsidR="000947F9" w:rsidRDefault="000947F9">
            <w:pPr>
              <w:jc w:val="right"/>
              <w:rPr>
                <w:rFonts w:ascii="Helvetica" w:hAnsi="Helvetica"/>
                <w:i/>
                <w:iCs/>
                <w:color w:val="333333"/>
                <w:sz w:val="21"/>
                <w:szCs w:val="21"/>
              </w:rPr>
            </w:pPr>
            <w:r>
              <w:rPr>
                <w:rFonts w:ascii="Helvetica" w:hAnsi="Helvetica"/>
                <w:i/>
                <w:iCs/>
                <w:color w:val="333333"/>
                <w:sz w:val="21"/>
                <w:szCs w:val="21"/>
              </w:rPr>
              <w:t>402</w:t>
            </w:r>
          </w:p>
        </w:tc>
      </w:tr>
      <w:tr w:rsidR="000947F9" w:rsidTr="000947F9">
        <w:trPr>
          <w:tblCellSpacing w:w="15" w:type="dxa"/>
        </w:trPr>
        <w:tc>
          <w:tcPr>
            <w:tcW w:w="3750" w:type="dxa"/>
            <w:tcBorders>
              <w:right w:val="nil"/>
            </w:tcBorders>
            <w:shd w:val="clear" w:color="auto" w:fill="FFFFFF"/>
            <w:tcMar>
              <w:top w:w="180" w:type="dxa"/>
              <w:left w:w="600" w:type="dxa"/>
              <w:bottom w:w="180" w:type="dxa"/>
              <w:right w:w="180" w:type="dxa"/>
            </w:tcMar>
            <w:hideMark/>
          </w:tcPr>
          <w:p w:rsidR="000947F9" w:rsidRDefault="00B940C0">
            <w:pPr>
              <w:rPr>
                <w:rFonts w:ascii="Helvetica" w:hAnsi="Helvetica"/>
                <w:color w:val="333333"/>
                <w:sz w:val="21"/>
                <w:szCs w:val="21"/>
              </w:rPr>
            </w:pPr>
            <w:hyperlink r:id="rId23" w:history="1">
              <w:r w:rsidR="000947F9">
                <w:rPr>
                  <w:rStyle w:val="Hyperlink"/>
                  <w:rFonts w:ascii="Helvetica" w:hAnsi="Helvetica"/>
                  <w:color w:val="333333"/>
                  <w:sz w:val="21"/>
                  <w:szCs w:val="21"/>
                </w:rPr>
                <w:t>Afval per Productieomvang 2</w:t>
              </w:r>
            </w:hyperlink>
          </w:p>
        </w:tc>
        <w:tc>
          <w:tcPr>
            <w:tcW w:w="2100" w:type="dxa"/>
            <w:shd w:val="clear" w:color="auto" w:fill="FFFFFF"/>
            <w:tcMar>
              <w:top w:w="180" w:type="dxa"/>
              <w:left w:w="180" w:type="dxa"/>
              <w:bottom w:w="180" w:type="dxa"/>
              <w:right w:w="180" w:type="dxa"/>
            </w:tcMar>
            <w:hideMark/>
          </w:tcPr>
          <w:p w:rsidR="000947F9" w:rsidRDefault="000947F9">
            <w:pPr>
              <w:rPr>
                <w:rFonts w:ascii="Helvetica" w:hAnsi="Helvetica"/>
                <w:color w:val="333333"/>
                <w:sz w:val="21"/>
                <w:szCs w:val="21"/>
              </w:rPr>
            </w:pPr>
            <w:r>
              <w:rPr>
                <w:rFonts w:ascii="Helvetica" w:hAnsi="Helvetica"/>
                <w:color w:val="333333"/>
                <w:sz w:val="21"/>
                <w:szCs w:val="21"/>
              </w:rPr>
              <w:t>kg/bedden</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1.595</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1.507</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1.612</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1.528</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2.805</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1.373</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1.280</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1.396</w:t>
            </w:r>
          </w:p>
        </w:tc>
        <w:tc>
          <w:tcPr>
            <w:tcW w:w="0" w:type="auto"/>
            <w:tcBorders>
              <w:right w:val="nil"/>
            </w:tcBorders>
            <w:shd w:val="clear" w:color="auto" w:fill="E1E1E1"/>
            <w:tcMar>
              <w:top w:w="180" w:type="dxa"/>
              <w:left w:w="180" w:type="dxa"/>
              <w:bottom w:w="180" w:type="dxa"/>
              <w:right w:w="600" w:type="dxa"/>
            </w:tcMar>
            <w:hideMark/>
          </w:tcPr>
          <w:p w:rsidR="000947F9" w:rsidRDefault="000947F9">
            <w:pPr>
              <w:jc w:val="right"/>
              <w:rPr>
                <w:rFonts w:ascii="Helvetica" w:hAnsi="Helvetica"/>
                <w:i/>
                <w:iCs/>
                <w:color w:val="333333"/>
                <w:sz w:val="21"/>
                <w:szCs w:val="21"/>
              </w:rPr>
            </w:pPr>
            <w:r>
              <w:rPr>
                <w:rFonts w:ascii="Helvetica" w:hAnsi="Helvetica"/>
                <w:i/>
                <w:iCs/>
                <w:color w:val="333333"/>
                <w:sz w:val="21"/>
                <w:szCs w:val="21"/>
              </w:rPr>
              <w:t>2.070</w:t>
            </w:r>
          </w:p>
        </w:tc>
      </w:tr>
      <w:tr w:rsidR="000947F9" w:rsidTr="000947F9">
        <w:trPr>
          <w:tblCellSpacing w:w="15" w:type="dxa"/>
        </w:trPr>
        <w:tc>
          <w:tcPr>
            <w:tcW w:w="3750" w:type="dxa"/>
            <w:tcBorders>
              <w:right w:val="nil"/>
            </w:tcBorders>
            <w:shd w:val="clear" w:color="auto" w:fill="F5F5F5"/>
            <w:tcMar>
              <w:top w:w="180" w:type="dxa"/>
              <w:left w:w="600" w:type="dxa"/>
              <w:bottom w:w="180" w:type="dxa"/>
              <w:right w:w="180" w:type="dxa"/>
            </w:tcMar>
            <w:hideMark/>
          </w:tcPr>
          <w:p w:rsidR="000947F9" w:rsidRDefault="00B940C0">
            <w:pPr>
              <w:rPr>
                <w:rFonts w:ascii="Helvetica" w:hAnsi="Helvetica"/>
                <w:color w:val="333333"/>
                <w:sz w:val="21"/>
                <w:szCs w:val="21"/>
              </w:rPr>
            </w:pPr>
            <w:hyperlink r:id="rId24" w:history="1">
              <w:r w:rsidR="000947F9">
                <w:rPr>
                  <w:rStyle w:val="Hyperlink"/>
                  <w:rFonts w:ascii="Helvetica" w:hAnsi="Helvetica"/>
                  <w:color w:val="333333"/>
                  <w:sz w:val="21"/>
                  <w:szCs w:val="21"/>
                </w:rPr>
                <w:t>Totaal bedrijfsafval per Productieomvang 2</w:t>
              </w:r>
            </w:hyperlink>
          </w:p>
        </w:tc>
        <w:tc>
          <w:tcPr>
            <w:tcW w:w="2100" w:type="dxa"/>
            <w:shd w:val="clear" w:color="auto" w:fill="F5F5F5"/>
            <w:tcMar>
              <w:top w:w="180" w:type="dxa"/>
              <w:left w:w="180" w:type="dxa"/>
              <w:bottom w:w="180" w:type="dxa"/>
              <w:right w:w="180" w:type="dxa"/>
            </w:tcMar>
            <w:hideMark/>
          </w:tcPr>
          <w:p w:rsidR="000947F9" w:rsidRDefault="000947F9">
            <w:pPr>
              <w:rPr>
                <w:rFonts w:ascii="Helvetica" w:hAnsi="Helvetica"/>
                <w:color w:val="333333"/>
                <w:sz w:val="21"/>
                <w:szCs w:val="21"/>
              </w:rPr>
            </w:pPr>
            <w:r>
              <w:rPr>
                <w:rFonts w:ascii="Helvetica" w:hAnsi="Helvetica"/>
                <w:color w:val="333333"/>
                <w:sz w:val="21"/>
                <w:szCs w:val="21"/>
              </w:rPr>
              <w:t>kg/bedden</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1.423</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1.325</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1.402</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1.256</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2.545</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1.126</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1.096</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1.237</w:t>
            </w:r>
          </w:p>
        </w:tc>
        <w:tc>
          <w:tcPr>
            <w:tcW w:w="0" w:type="auto"/>
            <w:tcBorders>
              <w:right w:val="nil"/>
            </w:tcBorders>
            <w:shd w:val="clear" w:color="auto" w:fill="E1E1E1"/>
            <w:tcMar>
              <w:top w:w="180" w:type="dxa"/>
              <w:left w:w="180" w:type="dxa"/>
              <w:bottom w:w="180" w:type="dxa"/>
              <w:right w:w="600" w:type="dxa"/>
            </w:tcMar>
            <w:hideMark/>
          </w:tcPr>
          <w:p w:rsidR="000947F9" w:rsidRDefault="000947F9">
            <w:pPr>
              <w:jc w:val="right"/>
              <w:rPr>
                <w:rFonts w:ascii="Helvetica" w:hAnsi="Helvetica"/>
                <w:i/>
                <w:iCs/>
                <w:color w:val="333333"/>
                <w:sz w:val="21"/>
                <w:szCs w:val="21"/>
              </w:rPr>
            </w:pPr>
            <w:r>
              <w:rPr>
                <w:rFonts w:ascii="Helvetica" w:hAnsi="Helvetica"/>
                <w:i/>
                <w:iCs/>
                <w:color w:val="333333"/>
                <w:sz w:val="21"/>
                <w:szCs w:val="21"/>
              </w:rPr>
              <w:t>1.801</w:t>
            </w:r>
          </w:p>
        </w:tc>
      </w:tr>
      <w:tr w:rsidR="000947F9" w:rsidTr="000947F9">
        <w:trPr>
          <w:tblCellSpacing w:w="15" w:type="dxa"/>
        </w:trPr>
        <w:tc>
          <w:tcPr>
            <w:tcW w:w="3750" w:type="dxa"/>
            <w:tcBorders>
              <w:right w:val="nil"/>
            </w:tcBorders>
            <w:shd w:val="clear" w:color="auto" w:fill="FFFFFF"/>
            <w:tcMar>
              <w:top w:w="180" w:type="dxa"/>
              <w:left w:w="600" w:type="dxa"/>
              <w:bottom w:w="180" w:type="dxa"/>
              <w:right w:w="180" w:type="dxa"/>
            </w:tcMar>
            <w:hideMark/>
          </w:tcPr>
          <w:p w:rsidR="000947F9" w:rsidRDefault="00B940C0">
            <w:pPr>
              <w:rPr>
                <w:rFonts w:ascii="Helvetica" w:hAnsi="Helvetica"/>
                <w:color w:val="333333"/>
                <w:sz w:val="21"/>
                <w:szCs w:val="21"/>
              </w:rPr>
            </w:pPr>
            <w:hyperlink r:id="rId25" w:history="1">
              <w:r w:rsidR="000947F9">
                <w:rPr>
                  <w:rStyle w:val="Hyperlink"/>
                  <w:rFonts w:ascii="Helvetica" w:hAnsi="Helvetica"/>
                  <w:color w:val="333333"/>
                  <w:sz w:val="21"/>
                  <w:szCs w:val="21"/>
                </w:rPr>
                <w:t>Percentage gevaarlijk afval</w:t>
              </w:r>
            </w:hyperlink>
          </w:p>
        </w:tc>
        <w:tc>
          <w:tcPr>
            <w:tcW w:w="2100" w:type="dxa"/>
            <w:shd w:val="clear" w:color="auto" w:fill="FFFFFF"/>
            <w:tcMar>
              <w:top w:w="180" w:type="dxa"/>
              <w:left w:w="180" w:type="dxa"/>
              <w:bottom w:w="180" w:type="dxa"/>
              <w:right w:w="180" w:type="dxa"/>
            </w:tcMar>
            <w:hideMark/>
          </w:tcPr>
          <w:p w:rsidR="000947F9" w:rsidRDefault="000947F9">
            <w:pPr>
              <w:rPr>
                <w:rFonts w:ascii="Helvetica" w:hAnsi="Helvetica"/>
                <w:color w:val="333333"/>
                <w:sz w:val="21"/>
                <w:szCs w:val="21"/>
              </w:rPr>
            </w:pPr>
            <w:r>
              <w:rPr>
                <w:rFonts w:ascii="Helvetica" w:hAnsi="Helvetica"/>
                <w:color w:val="333333"/>
                <w:sz w:val="21"/>
                <w:szCs w:val="21"/>
              </w:rPr>
              <w:t>%</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10,8</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12,1</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13,0</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17,8</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9,27</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18,0</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14,4</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11,4</w:t>
            </w:r>
          </w:p>
        </w:tc>
        <w:tc>
          <w:tcPr>
            <w:tcW w:w="0" w:type="auto"/>
            <w:tcBorders>
              <w:right w:val="nil"/>
            </w:tcBorders>
            <w:shd w:val="clear" w:color="auto" w:fill="E1E1E1"/>
            <w:tcMar>
              <w:top w:w="180" w:type="dxa"/>
              <w:left w:w="180" w:type="dxa"/>
              <w:bottom w:w="180" w:type="dxa"/>
              <w:right w:w="600" w:type="dxa"/>
            </w:tcMar>
            <w:hideMark/>
          </w:tcPr>
          <w:p w:rsidR="000947F9" w:rsidRDefault="000947F9">
            <w:pPr>
              <w:jc w:val="right"/>
              <w:rPr>
                <w:rFonts w:ascii="Helvetica" w:hAnsi="Helvetica"/>
                <w:i/>
                <w:iCs/>
                <w:color w:val="333333"/>
                <w:sz w:val="21"/>
                <w:szCs w:val="21"/>
              </w:rPr>
            </w:pPr>
            <w:r>
              <w:rPr>
                <w:rFonts w:ascii="Helvetica" w:hAnsi="Helvetica"/>
                <w:i/>
                <w:iCs/>
                <w:color w:val="333333"/>
                <w:sz w:val="21"/>
                <w:szCs w:val="21"/>
              </w:rPr>
              <w:t>13,0</w:t>
            </w:r>
          </w:p>
        </w:tc>
      </w:tr>
      <w:tr w:rsidR="000947F9" w:rsidTr="000947F9">
        <w:trPr>
          <w:tblCellSpacing w:w="15" w:type="dxa"/>
        </w:trPr>
        <w:tc>
          <w:tcPr>
            <w:tcW w:w="3750" w:type="dxa"/>
            <w:tcBorders>
              <w:right w:val="nil"/>
            </w:tcBorders>
            <w:shd w:val="clear" w:color="auto" w:fill="F5F5F5"/>
            <w:tcMar>
              <w:top w:w="180" w:type="dxa"/>
              <w:left w:w="600" w:type="dxa"/>
              <w:bottom w:w="180" w:type="dxa"/>
              <w:right w:w="180" w:type="dxa"/>
            </w:tcMar>
            <w:hideMark/>
          </w:tcPr>
          <w:p w:rsidR="000947F9" w:rsidRDefault="00B940C0">
            <w:pPr>
              <w:rPr>
                <w:rFonts w:ascii="Helvetica" w:hAnsi="Helvetica"/>
                <w:color w:val="333333"/>
                <w:sz w:val="21"/>
                <w:szCs w:val="21"/>
              </w:rPr>
            </w:pPr>
            <w:hyperlink r:id="rId26" w:history="1">
              <w:r w:rsidR="000947F9">
                <w:rPr>
                  <w:rStyle w:val="Hyperlink"/>
                  <w:rFonts w:ascii="Helvetica" w:hAnsi="Helvetica"/>
                  <w:color w:val="333333"/>
                  <w:sz w:val="21"/>
                  <w:szCs w:val="21"/>
                </w:rPr>
                <w:t>Gevaarlijk afval per medewerker</w:t>
              </w:r>
            </w:hyperlink>
          </w:p>
        </w:tc>
        <w:tc>
          <w:tcPr>
            <w:tcW w:w="2100" w:type="dxa"/>
            <w:shd w:val="clear" w:color="auto" w:fill="F5F5F5"/>
            <w:tcMar>
              <w:top w:w="180" w:type="dxa"/>
              <w:left w:w="180" w:type="dxa"/>
              <w:bottom w:w="180" w:type="dxa"/>
              <w:right w:w="180" w:type="dxa"/>
            </w:tcMar>
            <w:hideMark/>
          </w:tcPr>
          <w:p w:rsidR="000947F9" w:rsidRDefault="000947F9">
            <w:pPr>
              <w:rPr>
                <w:rFonts w:ascii="Helvetica" w:hAnsi="Helvetica"/>
                <w:color w:val="333333"/>
                <w:sz w:val="21"/>
                <w:szCs w:val="21"/>
              </w:rPr>
            </w:pPr>
            <w:r>
              <w:rPr>
                <w:rFonts w:ascii="Helvetica" w:hAnsi="Helvetica"/>
                <w:color w:val="333333"/>
                <w:sz w:val="21"/>
                <w:szCs w:val="21"/>
              </w:rPr>
              <w:t>kg/fte</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39,4</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41,5</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47,8</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62,8</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60,1</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57,2</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42,6</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34,7</w:t>
            </w:r>
          </w:p>
        </w:tc>
        <w:tc>
          <w:tcPr>
            <w:tcW w:w="0" w:type="auto"/>
            <w:tcBorders>
              <w:right w:val="nil"/>
            </w:tcBorders>
            <w:shd w:val="clear" w:color="auto" w:fill="E1E1E1"/>
            <w:tcMar>
              <w:top w:w="180" w:type="dxa"/>
              <w:left w:w="180" w:type="dxa"/>
              <w:bottom w:w="180" w:type="dxa"/>
              <w:right w:w="600" w:type="dxa"/>
            </w:tcMar>
            <w:hideMark/>
          </w:tcPr>
          <w:p w:rsidR="000947F9" w:rsidRDefault="000947F9">
            <w:pPr>
              <w:jc w:val="right"/>
              <w:rPr>
                <w:rFonts w:ascii="Helvetica" w:hAnsi="Helvetica"/>
                <w:i/>
                <w:iCs/>
                <w:color w:val="333333"/>
                <w:sz w:val="21"/>
                <w:szCs w:val="21"/>
              </w:rPr>
            </w:pPr>
            <w:r>
              <w:rPr>
                <w:rFonts w:ascii="Helvetica" w:hAnsi="Helvetica"/>
                <w:i/>
                <w:iCs/>
                <w:color w:val="333333"/>
                <w:sz w:val="21"/>
                <w:szCs w:val="21"/>
              </w:rPr>
              <w:t>52,2</w:t>
            </w:r>
          </w:p>
        </w:tc>
      </w:tr>
      <w:tr w:rsidR="000947F9" w:rsidTr="000947F9">
        <w:trPr>
          <w:tblCellSpacing w:w="15" w:type="dxa"/>
        </w:trPr>
        <w:tc>
          <w:tcPr>
            <w:tcW w:w="3750" w:type="dxa"/>
            <w:tcBorders>
              <w:right w:val="nil"/>
            </w:tcBorders>
            <w:shd w:val="clear" w:color="auto" w:fill="FFFFFF"/>
            <w:tcMar>
              <w:top w:w="180" w:type="dxa"/>
              <w:left w:w="600" w:type="dxa"/>
              <w:bottom w:w="180" w:type="dxa"/>
              <w:right w:w="180" w:type="dxa"/>
            </w:tcMar>
            <w:hideMark/>
          </w:tcPr>
          <w:p w:rsidR="000947F9" w:rsidRDefault="00B940C0">
            <w:pPr>
              <w:rPr>
                <w:rFonts w:ascii="Helvetica" w:hAnsi="Helvetica"/>
                <w:color w:val="333333"/>
                <w:sz w:val="21"/>
                <w:szCs w:val="21"/>
              </w:rPr>
            </w:pPr>
            <w:hyperlink r:id="rId27" w:history="1">
              <w:r w:rsidR="000947F9">
                <w:rPr>
                  <w:rStyle w:val="Hyperlink"/>
                  <w:rFonts w:ascii="Helvetica" w:hAnsi="Helvetica"/>
                  <w:color w:val="333333"/>
                  <w:sz w:val="21"/>
                  <w:szCs w:val="21"/>
                </w:rPr>
                <w:t>Papierafval per medewerker</w:t>
              </w:r>
            </w:hyperlink>
          </w:p>
        </w:tc>
        <w:tc>
          <w:tcPr>
            <w:tcW w:w="2100" w:type="dxa"/>
            <w:shd w:val="clear" w:color="auto" w:fill="FFFFFF"/>
            <w:tcMar>
              <w:top w:w="180" w:type="dxa"/>
              <w:left w:w="180" w:type="dxa"/>
              <w:bottom w:w="180" w:type="dxa"/>
              <w:right w:w="180" w:type="dxa"/>
            </w:tcMar>
            <w:hideMark/>
          </w:tcPr>
          <w:p w:rsidR="000947F9" w:rsidRDefault="000947F9">
            <w:pPr>
              <w:rPr>
                <w:rFonts w:ascii="Helvetica" w:hAnsi="Helvetica"/>
                <w:color w:val="333333"/>
                <w:sz w:val="21"/>
                <w:szCs w:val="21"/>
              </w:rPr>
            </w:pPr>
            <w:r>
              <w:rPr>
                <w:rFonts w:ascii="Helvetica" w:hAnsi="Helvetica"/>
                <w:color w:val="333333"/>
                <w:sz w:val="21"/>
                <w:szCs w:val="21"/>
              </w:rPr>
              <w:t>kg/fte</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60,7</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58,9</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52,3</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25,5</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56,0</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17,5</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1,83</w:t>
            </w:r>
          </w:p>
        </w:tc>
        <w:tc>
          <w:tcPr>
            <w:tcW w:w="0" w:type="auto"/>
            <w:tcBorders>
              <w:right w:val="single" w:sz="6" w:space="0" w:color="EBEBEB"/>
            </w:tcBorders>
            <w:shd w:val="clear" w:color="auto" w:fill="FFFFFF"/>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15,4</w:t>
            </w:r>
          </w:p>
        </w:tc>
        <w:tc>
          <w:tcPr>
            <w:tcW w:w="0" w:type="auto"/>
            <w:tcBorders>
              <w:right w:val="nil"/>
            </w:tcBorders>
            <w:shd w:val="clear" w:color="auto" w:fill="E1E1E1"/>
            <w:tcMar>
              <w:top w:w="180" w:type="dxa"/>
              <w:left w:w="180" w:type="dxa"/>
              <w:bottom w:w="180" w:type="dxa"/>
              <w:right w:w="600" w:type="dxa"/>
            </w:tcMar>
            <w:hideMark/>
          </w:tcPr>
          <w:p w:rsidR="000947F9" w:rsidRDefault="000947F9">
            <w:pPr>
              <w:jc w:val="right"/>
              <w:rPr>
                <w:rFonts w:ascii="Helvetica" w:hAnsi="Helvetica"/>
                <w:i/>
                <w:iCs/>
                <w:color w:val="333333"/>
                <w:sz w:val="21"/>
                <w:szCs w:val="21"/>
              </w:rPr>
            </w:pPr>
            <w:r>
              <w:rPr>
                <w:rFonts w:ascii="Helvetica" w:hAnsi="Helvetica"/>
                <w:i/>
                <w:iCs/>
                <w:color w:val="333333"/>
                <w:sz w:val="21"/>
                <w:szCs w:val="21"/>
              </w:rPr>
              <w:t>54,0</w:t>
            </w:r>
          </w:p>
        </w:tc>
      </w:tr>
      <w:tr w:rsidR="000947F9" w:rsidTr="000947F9">
        <w:trPr>
          <w:tblCellSpacing w:w="15" w:type="dxa"/>
        </w:trPr>
        <w:tc>
          <w:tcPr>
            <w:tcW w:w="3750" w:type="dxa"/>
            <w:tcBorders>
              <w:right w:val="nil"/>
            </w:tcBorders>
            <w:shd w:val="clear" w:color="auto" w:fill="F5F5F5"/>
            <w:tcMar>
              <w:top w:w="180" w:type="dxa"/>
              <w:left w:w="600" w:type="dxa"/>
              <w:bottom w:w="180" w:type="dxa"/>
              <w:right w:w="180" w:type="dxa"/>
            </w:tcMar>
            <w:hideMark/>
          </w:tcPr>
          <w:p w:rsidR="000947F9" w:rsidRDefault="00B940C0">
            <w:pPr>
              <w:rPr>
                <w:rFonts w:ascii="Helvetica" w:hAnsi="Helvetica"/>
                <w:color w:val="333333"/>
                <w:sz w:val="21"/>
                <w:szCs w:val="21"/>
              </w:rPr>
            </w:pPr>
            <w:hyperlink r:id="rId28" w:history="1">
              <w:r w:rsidR="000947F9">
                <w:rPr>
                  <w:rStyle w:val="Hyperlink"/>
                  <w:rFonts w:ascii="Helvetica" w:hAnsi="Helvetica"/>
                  <w:color w:val="333333"/>
                  <w:sz w:val="21"/>
                  <w:szCs w:val="21"/>
                </w:rPr>
                <w:t>Specifiek ziekenhuisafval per medewerker</w:t>
              </w:r>
            </w:hyperlink>
          </w:p>
        </w:tc>
        <w:tc>
          <w:tcPr>
            <w:tcW w:w="2100" w:type="dxa"/>
            <w:shd w:val="clear" w:color="auto" w:fill="F5F5F5"/>
            <w:tcMar>
              <w:top w:w="180" w:type="dxa"/>
              <w:left w:w="180" w:type="dxa"/>
              <w:bottom w:w="180" w:type="dxa"/>
              <w:right w:w="180" w:type="dxa"/>
            </w:tcMar>
            <w:hideMark/>
          </w:tcPr>
          <w:p w:rsidR="000947F9" w:rsidRDefault="000947F9">
            <w:pPr>
              <w:rPr>
                <w:rFonts w:ascii="Helvetica" w:hAnsi="Helvetica"/>
                <w:color w:val="333333"/>
                <w:sz w:val="21"/>
                <w:szCs w:val="21"/>
              </w:rPr>
            </w:pPr>
            <w:r>
              <w:rPr>
                <w:rFonts w:ascii="Helvetica" w:hAnsi="Helvetica"/>
                <w:color w:val="333333"/>
                <w:sz w:val="21"/>
                <w:szCs w:val="21"/>
              </w:rPr>
              <w:t>kg/fte</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38,6</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40,7</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47,4</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62,1</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59,6</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56,5</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41,7</w:t>
            </w:r>
          </w:p>
        </w:tc>
        <w:tc>
          <w:tcPr>
            <w:tcW w:w="0" w:type="auto"/>
            <w:tcBorders>
              <w:right w:val="single" w:sz="6" w:space="0" w:color="EBEBEB"/>
            </w:tcBorders>
            <w:shd w:val="clear" w:color="auto" w:fill="F5F5F5"/>
            <w:tcMar>
              <w:top w:w="180" w:type="dxa"/>
              <w:left w:w="180" w:type="dxa"/>
              <w:bottom w:w="180" w:type="dxa"/>
              <w:right w:w="180" w:type="dxa"/>
            </w:tcMar>
            <w:hideMark/>
          </w:tcPr>
          <w:p w:rsidR="000947F9" w:rsidRDefault="000947F9">
            <w:pPr>
              <w:jc w:val="right"/>
              <w:rPr>
                <w:rFonts w:ascii="Helvetica" w:hAnsi="Helvetica"/>
                <w:color w:val="333333"/>
                <w:sz w:val="21"/>
                <w:szCs w:val="21"/>
              </w:rPr>
            </w:pPr>
            <w:r>
              <w:rPr>
                <w:rFonts w:ascii="Helvetica" w:hAnsi="Helvetica"/>
                <w:color w:val="333333"/>
                <w:sz w:val="21"/>
                <w:szCs w:val="21"/>
              </w:rPr>
              <w:t>34,3</w:t>
            </w:r>
          </w:p>
        </w:tc>
        <w:tc>
          <w:tcPr>
            <w:tcW w:w="0" w:type="auto"/>
            <w:tcBorders>
              <w:right w:val="nil"/>
            </w:tcBorders>
            <w:shd w:val="clear" w:color="auto" w:fill="E1E1E1"/>
            <w:tcMar>
              <w:top w:w="180" w:type="dxa"/>
              <w:left w:w="180" w:type="dxa"/>
              <w:bottom w:w="180" w:type="dxa"/>
              <w:right w:w="600" w:type="dxa"/>
            </w:tcMar>
            <w:hideMark/>
          </w:tcPr>
          <w:p w:rsidR="000947F9" w:rsidRDefault="000947F9">
            <w:pPr>
              <w:jc w:val="right"/>
              <w:rPr>
                <w:rFonts w:ascii="Helvetica" w:hAnsi="Helvetica"/>
                <w:i/>
                <w:iCs/>
                <w:color w:val="333333"/>
                <w:sz w:val="21"/>
                <w:szCs w:val="21"/>
              </w:rPr>
            </w:pPr>
            <w:r>
              <w:rPr>
                <w:rFonts w:ascii="Helvetica" w:hAnsi="Helvetica"/>
                <w:i/>
                <w:iCs/>
                <w:color w:val="333333"/>
                <w:sz w:val="21"/>
                <w:szCs w:val="21"/>
              </w:rPr>
              <w:t>44,0</w:t>
            </w:r>
          </w:p>
        </w:tc>
      </w:tr>
    </w:tbl>
    <w:p w:rsidR="004769FA" w:rsidRPr="007E296D" w:rsidRDefault="004769FA" w:rsidP="004769FA">
      <w:pPr>
        <w:rPr>
          <w:rFonts w:asciiTheme="minorHAnsi" w:hAnsiTheme="minorHAnsi" w:cstheme="minorHAnsi"/>
          <w:b/>
          <w:sz w:val="28"/>
          <w:szCs w:val="28"/>
        </w:rPr>
      </w:pPr>
    </w:p>
    <w:sectPr w:rsidR="004769FA" w:rsidRPr="007E296D" w:rsidSect="00EC2477">
      <w:headerReference w:type="default" r:id="rId29"/>
      <w:pgSz w:w="16838" w:h="11906" w:orient="landscape"/>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15A" w:rsidRDefault="0061615A">
      <w:r>
        <w:separator/>
      </w:r>
    </w:p>
  </w:endnote>
  <w:endnote w:type="continuationSeparator" w:id="0">
    <w:p w:rsidR="0061615A" w:rsidRDefault="0061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OpenSans">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15A" w:rsidRPr="00B209EE" w:rsidRDefault="0061615A" w:rsidP="00E63719">
    <w:pPr>
      <w:pStyle w:val="Voettekst"/>
      <w:pBdr>
        <w:top w:val="single" w:sz="4" w:space="1" w:color="auto"/>
      </w:pBdr>
      <w:rPr>
        <w:szCs w:val="22"/>
      </w:rPr>
    </w:pPr>
    <w:r>
      <w:rPr>
        <w:rFonts w:ascii="OpenSans" w:hAnsi="OpenSans"/>
        <w:noProof/>
        <w:sz w:val="18"/>
        <w:szCs w:val="18"/>
      </w:rPr>
      <w:drawing>
        <wp:inline distT="0" distB="0" distL="0" distR="0" wp14:anchorId="00C02471" wp14:editId="6642A301">
          <wp:extent cx="1133475" cy="423164"/>
          <wp:effectExtent l="0" t="0" r="0" b="0"/>
          <wp:docPr id="27" name="Afbeelding 27" descr="logonieuw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ieuwoud"/>
                  <pic:cNvPicPr>
                    <a:picLocks noChangeAspect="1" noChangeArrowheads="1"/>
                  </pic:cNvPicPr>
                </pic:nvPicPr>
                <pic:blipFill rotWithShape="1">
                  <a:blip r:embed="rId1">
                    <a:extLst>
                      <a:ext uri="{28A0092B-C50C-407E-A947-70E740481C1C}">
                        <a14:useLocalDpi xmlns:a14="http://schemas.microsoft.com/office/drawing/2010/main" val="0"/>
                      </a:ext>
                    </a:extLst>
                  </a:blip>
                  <a:srcRect t="51092"/>
                  <a:stretch/>
                </pic:blipFill>
                <pic:spPr bwMode="auto">
                  <a:xfrm>
                    <a:off x="0" y="0"/>
                    <a:ext cx="1134989" cy="423729"/>
                  </a:xfrm>
                  <a:prstGeom prst="rect">
                    <a:avLst/>
                  </a:prstGeom>
                  <a:noFill/>
                  <a:ln>
                    <a:noFill/>
                  </a:ln>
                  <a:extLst>
                    <a:ext uri="{53640926-AAD7-44D8-BBD7-CCE9431645EC}">
                      <a14:shadowObscured xmlns:a14="http://schemas.microsoft.com/office/drawing/2010/main"/>
                    </a:ext>
                  </a:extLst>
                </pic:spPr>
              </pic:pic>
            </a:graphicData>
          </a:graphic>
        </wp:inline>
      </w:drawing>
    </w:r>
    <w:r>
      <w:rPr>
        <w:vertAlign w:val="superscript"/>
      </w:rPr>
      <w:t xml:space="preserve"> </w:t>
    </w:r>
    <w:r>
      <w:rPr>
        <w:vertAlign w:val="superscript"/>
      </w:rPr>
      <w:tab/>
      <w:t xml:space="preserve">                     </w:t>
    </w:r>
    <w:r>
      <w:rPr>
        <w:sz w:val="20"/>
      </w:rPr>
      <w:t xml:space="preserve">             </w:t>
    </w:r>
    <w:r>
      <w:rPr>
        <w:sz w:val="20"/>
      </w:rPr>
      <w:tab/>
    </w:r>
    <w:r>
      <w:rPr>
        <w:rStyle w:val="Paginanumm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15A" w:rsidRDefault="0061615A" w:rsidP="00E63719">
    <w:pPr>
      <w:pStyle w:val="Voettekst"/>
      <w:pBdr>
        <w:top w:val="single" w:sz="4" w:space="1" w:color="auto"/>
      </w:pBdr>
      <w:rPr>
        <w:sz w:val="20"/>
      </w:rPr>
    </w:pPr>
    <w:r>
      <w:rPr>
        <w:rFonts w:ascii="OpenSans" w:hAnsi="OpenSans"/>
        <w:noProof/>
        <w:sz w:val="18"/>
        <w:szCs w:val="18"/>
      </w:rPr>
      <w:drawing>
        <wp:inline distT="0" distB="0" distL="0" distR="0" wp14:anchorId="58B0C12E" wp14:editId="0FEFF8ED">
          <wp:extent cx="1133475" cy="423164"/>
          <wp:effectExtent l="0" t="0" r="0" b="0"/>
          <wp:docPr id="6" name="Afbeelding 6" descr="logonieuw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ieuwoud"/>
                  <pic:cNvPicPr>
                    <a:picLocks noChangeAspect="1" noChangeArrowheads="1"/>
                  </pic:cNvPicPr>
                </pic:nvPicPr>
                <pic:blipFill rotWithShape="1">
                  <a:blip r:embed="rId1">
                    <a:extLst>
                      <a:ext uri="{28A0092B-C50C-407E-A947-70E740481C1C}">
                        <a14:useLocalDpi xmlns:a14="http://schemas.microsoft.com/office/drawing/2010/main" val="0"/>
                      </a:ext>
                    </a:extLst>
                  </a:blip>
                  <a:srcRect t="51092"/>
                  <a:stretch/>
                </pic:blipFill>
                <pic:spPr bwMode="auto">
                  <a:xfrm>
                    <a:off x="0" y="0"/>
                    <a:ext cx="1134989" cy="423729"/>
                  </a:xfrm>
                  <a:prstGeom prst="rect">
                    <a:avLst/>
                  </a:prstGeom>
                  <a:noFill/>
                  <a:ln>
                    <a:noFill/>
                  </a:ln>
                  <a:extLst>
                    <a:ext uri="{53640926-AAD7-44D8-BBD7-CCE9431645EC}">
                      <a14:shadowObscured xmlns:a14="http://schemas.microsoft.com/office/drawing/2010/main"/>
                    </a:ext>
                  </a:extLst>
                </pic:spPr>
              </pic:pic>
            </a:graphicData>
          </a:graphic>
        </wp:inline>
      </w:drawing>
    </w:r>
    <w:r>
      <w:rPr>
        <w:vertAlign w:val="superscript"/>
      </w:rPr>
      <w:t xml:space="preserve"> </w:t>
    </w:r>
    <w:r>
      <w:rPr>
        <w:vertAlign w:val="superscript"/>
      </w:rPr>
      <w:tab/>
      <w:t xml:space="preserve">                     </w:t>
    </w:r>
    <w:r>
      <w:rPr>
        <w:sz w:val="20"/>
      </w:rPr>
      <w:t xml:space="preserve">             Afvalpreventieplan 2018-2022</w:t>
    </w:r>
  </w:p>
  <w:p w:rsidR="0061615A" w:rsidRPr="00B209EE" w:rsidRDefault="0061615A" w:rsidP="00E63719">
    <w:pPr>
      <w:pStyle w:val="Voettekst"/>
      <w:pBdr>
        <w:top w:val="single" w:sz="4" w:space="1" w:color="auto"/>
      </w:pBdr>
      <w:rPr>
        <w:szCs w:val="22"/>
      </w:rPr>
    </w:pPr>
    <w:r>
      <w:rPr>
        <w:sz w:val="20"/>
      </w:rPr>
      <w:t xml:space="preserve">                                            </w:t>
    </w:r>
    <w:r w:rsidRPr="00E63719">
      <w:rPr>
        <w:rStyle w:val="Paginanummer"/>
        <w:sz w:val="20"/>
      </w:rPr>
      <w:fldChar w:fldCharType="begin"/>
    </w:r>
    <w:r w:rsidRPr="00E63719">
      <w:rPr>
        <w:rStyle w:val="Paginanummer"/>
        <w:sz w:val="20"/>
      </w:rPr>
      <w:instrText xml:space="preserve"> PAGE </w:instrText>
    </w:r>
    <w:r w:rsidRPr="00E63719">
      <w:rPr>
        <w:rStyle w:val="Paginanummer"/>
        <w:sz w:val="20"/>
      </w:rPr>
      <w:fldChar w:fldCharType="separate"/>
    </w:r>
    <w:r w:rsidR="00B940C0">
      <w:rPr>
        <w:rStyle w:val="Paginanummer"/>
        <w:noProof/>
        <w:sz w:val="20"/>
      </w:rPr>
      <w:t>12</w:t>
    </w:r>
    <w:r w:rsidRPr="00E63719">
      <w:rPr>
        <w:rStyle w:val="Paginanummer"/>
        <w:sz w:val="20"/>
      </w:rPr>
      <w:fldChar w:fldCharType="end"/>
    </w:r>
    <w:r>
      <w:rPr>
        <w:rStyle w:val="Paginanumm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15A" w:rsidRDefault="0061615A">
      <w:r>
        <w:separator/>
      </w:r>
    </w:p>
  </w:footnote>
  <w:footnote w:type="continuationSeparator" w:id="0">
    <w:p w:rsidR="0061615A" w:rsidRDefault="00616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15A" w:rsidRDefault="006161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
      </v:shape>
    </w:pict>
  </w:numPicBullet>
  <w:numPicBullet w:numPicBulletId="1">
    <w:pict>
      <v:shape id="_x0000_i1027" type="#_x0000_t75" style="width:9pt;height:9pt" o:bullet="t">
        <v:imagedata r:id="rId2" o:title="dot"/>
      </v:shape>
    </w:pict>
  </w:numPicBullet>
  <w:abstractNum w:abstractNumId="0" w15:restartNumberingAfterBreak="0">
    <w:nsid w:val="05460294"/>
    <w:multiLevelType w:val="hybridMultilevel"/>
    <w:tmpl w:val="2CB0DC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05787DAA"/>
    <w:multiLevelType w:val="multilevel"/>
    <w:tmpl w:val="8BEE94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A203168"/>
    <w:multiLevelType w:val="hybridMultilevel"/>
    <w:tmpl w:val="4F5A803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0B346A49"/>
    <w:multiLevelType w:val="multilevel"/>
    <w:tmpl w:val="D152DB1C"/>
    <w:lvl w:ilvl="0">
      <w:start w:val="2"/>
      <w:numFmt w:val="none"/>
      <w:lvlText w:val="2"/>
      <w:lvlJc w:val="left"/>
      <w:pPr>
        <w:tabs>
          <w:tab w:val="num" w:pos="360"/>
        </w:tabs>
        <w:ind w:left="360" w:hanging="360"/>
      </w:pPr>
      <w:rPr>
        <w:rFonts w:hint="default"/>
      </w:rPr>
    </w:lvl>
    <w:lvl w:ilvl="1">
      <w:start w:val="1"/>
      <w:numFmt w:val="decimal"/>
      <w:lvlText w:val="3.%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F723771"/>
    <w:multiLevelType w:val="multilevel"/>
    <w:tmpl w:val="04B87F10"/>
    <w:lvl w:ilvl="0">
      <w:start w:val="1"/>
      <w:numFmt w:val="decimal"/>
      <w:lvlText w:val="%1."/>
      <w:lvlJc w:val="left"/>
      <w:pPr>
        <w:ind w:left="360" w:hanging="360"/>
      </w:pPr>
      <w:rPr>
        <w:rFonts w:asciiTheme="majorHAnsi" w:hAnsiTheme="majorHAnsi" w:cstheme="majorHAnsi" w:hint="default"/>
        <w:sz w:val="32"/>
        <w:szCs w:val="32"/>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E2D55FE"/>
    <w:multiLevelType w:val="hybridMultilevel"/>
    <w:tmpl w:val="D12E47A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22431EDC"/>
    <w:multiLevelType w:val="hybridMultilevel"/>
    <w:tmpl w:val="7FC08F3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8D38A6"/>
    <w:multiLevelType w:val="multilevel"/>
    <w:tmpl w:val="8438EBCE"/>
    <w:lvl w:ilvl="0">
      <w:start w:val="1"/>
      <w:numFmt w:val="decimal"/>
      <w:lvlText w:val="%1."/>
      <w:lvlJc w:val="left"/>
      <w:pPr>
        <w:tabs>
          <w:tab w:val="num" w:pos="720"/>
        </w:tabs>
        <w:ind w:left="720" w:hanging="360"/>
      </w:p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61242EC"/>
    <w:multiLevelType w:val="hybridMultilevel"/>
    <w:tmpl w:val="203044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B3489E"/>
    <w:multiLevelType w:val="hybridMultilevel"/>
    <w:tmpl w:val="B502B1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2BEE75BD"/>
    <w:multiLevelType w:val="hybridMultilevel"/>
    <w:tmpl w:val="ACAA94F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35EA2034"/>
    <w:multiLevelType w:val="multilevel"/>
    <w:tmpl w:val="8BACCA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8927F1"/>
    <w:multiLevelType w:val="hybridMultilevel"/>
    <w:tmpl w:val="AB7A125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3BF01A72"/>
    <w:multiLevelType w:val="hybridMultilevel"/>
    <w:tmpl w:val="886CFD0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3BF55ADF"/>
    <w:multiLevelType w:val="hybridMultilevel"/>
    <w:tmpl w:val="B61C079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3D954F42"/>
    <w:multiLevelType w:val="hybridMultilevel"/>
    <w:tmpl w:val="08D4049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0890284"/>
    <w:multiLevelType w:val="hybridMultilevel"/>
    <w:tmpl w:val="5B2E6E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48047CAE"/>
    <w:multiLevelType w:val="hybridMultilevel"/>
    <w:tmpl w:val="C57CB430"/>
    <w:lvl w:ilvl="0" w:tplc="3766A0B4">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1B67E8"/>
    <w:multiLevelType w:val="hybridMultilevel"/>
    <w:tmpl w:val="101A2AD4"/>
    <w:lvl w:ilvl="0" w:tplc="0413000F">
      <w:start w:val="1"/>
      <w:numFmt w:val="decimal"/>
      <w:lvlText w:val="%1."/>
      <w:lvlJc w:val="left"/>
      <w:pPr>
        <w:ind w:left="502"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F8148F"/>
    <w:multiLevelType w:val="hybridMultilevel"/>
    <w:tmpl w:val="CB86720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59206ACF"/>
    <w:multiLevelType w:val="hybridMultilevel"/>
    <w:tmpl w:val="9C18CA0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5CA02292"/>
    <w:multiLevelType w:val="hybridMultilevel"/>
    <w:tmpl w:val="D606518A"/>
    <w:lvl w:ilvl="0" w:tplc="8DA0C73C">
      <w:numFmt w:val="bullet"/>
      <w:lvlText w:val="-"/>
      <w:lvlJc w:val="left"/>
      <w:pPr>
        <w:tabs>
          <w:tab w:val="num" w:pos="720"/>
        </w:tabs>
        <w:ind w:left="720" w:hanging="360"/>
      </w:pPr>
      <w:rPr>
        <w:rFonts w:ascii="Arial" w:eastAsia="Times New Roman" w:hAnsi="Arial" w:cs="Arial"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E93315"/>
    <w:multiLevelType w:val="hybridMultilevel"/>
    <w:tmpl w:val="283CE17E"/>
    <w:lvl w:ilvl="0" w:tplc="8DA0C73C">
      <w:start w:val="1"/>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CA7B13"/>
    <w:multiLevelType w:val="hybridMultilevel"/>
    <w:tmpl w:val="7894488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731D6B46"/>
    <w:multiLevelType w:val="hybridMultilevel"/>
    <w:tmpl w:val="5C9ADA5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5" w15:restartNumberingAfterBreak="0">
    <w:nsid w:val="73C36093"/>
    <w:multiLevelType w:val="hybridMultilevel"/>
    <w:tmpl w:val="8ABE2CF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751A32A9"/>
    <w:multiLevelType w:val="multilevel"/>
    <w:tmpl w:val="7CA2F43E"/>
    <w:lvl w:ilvl="0">
      <w:start w:val="2"/>
      <w:numFmt w:val="none"/>
      <w:lvlText w:val="1"/>
      <w:lvlJc w:val="left"/>
      <w:pPr>
        <w:tabs>
          <w:tab w:val="num" w:pos="360"/>
        </w:tabs>
        <w:ind w:left="360" w:hanging="360"/>
      </w:pPr>
      <w:rPr>
        <w:rFonts w:hint="default"/>
      </w:rPr>
    </w:lvl>
    <w:lvl w:ilvl="1">
      <w:start w:val="1"/>
      <w:numFmt w:val="decimal"/>
      <w:lvlText w:val="3.%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75366E31"/>
    <w:multiLevelType w:val="hybridMultilevel"/>
    <w:tmpl w:val="C30C18B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8" w15:restartNumberingAfterBreak="0">
    <w:nsid w:val="774D1168"/>
    <w:multiLevelType w:val="hybridMultilevel"/>
    <w:tmpl w:val="DE62DAD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9" w15:restartNumberingAfterBreak="0">
    <w:nsid w:val="79BD2CBB"/>
    <w:multiLevelType w:val="hybridMultilevel"/>
    <w:tmpl w:val="98CA077A"/>
    <w:lvl w:ilvl="0" w:tplc="0413000F">
      <w:start w:val="1"/>
      <w:numFmt w:val="decimal"/>
      <w:lvlText w:val="%1."/>
      <w:lvlJc w:val="left"/>
      <w:pPr>
        <w:ind w:left="766" w:hanging="360"/>
      </w:pPr>
      <w:rPr>
        <w:rFonts w:hint="default"/>
      </w:rPr>
    </w:lvl>
    <w:lvl w:ilvl="1" w:tplc="04130003">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30" w15:restartNumberingAfterBreak="0">
    <w:nsid w:val="7B995CB6"/>
    <w:multiLevelType w:val="hybridMultilevel"/>
    <w:tmpl w:val="5426AF9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15:restartNumberingAfterBreak="0">
    <w:nsid w:val="7C6B685A"/>
    <w:multiLevelType w:val="multilevel"/>
    <w:tmpl w:val="36DE4726"/>
    <w:lvl w:ilvl="0">
      <w:start w:val="2"/>
      <w:numFmt w:val="none"/>
      <w:lvlText w:val="3"/>
      <w:lvlJc w:val="left"/>
      <w:pPr>
        <w:tabs>
          <w:tab w:val="num" w:pos="360"/>
        </w:tabs>
        <w:ind w:left="360" w:hanging="360"/>
      </w:pPr>
      <w:rPr>
        <w:rFonts w:hint="default"/>
      </w:rPr>
    </w:lvl>
    <w:lvl w:ilvl="1">
      <w:start w:val="1"/>
      <w:numFmt w:val="decimal"/>
      <w:lvlText w:val="3.%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7F3B4016"/>
    <w:multiLevelType w:val="multilevel"/>
    <w:tmpl w:val="9C2A98E4"/>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360"/>
        </w:tabs>
        <w:ind w:left="360" w:hanging="900"/>
      </w:pPr>
      <w:rPr>
        <w:rFonts w:hint="default"/>
      </w:rPr>
    </w:lvl>
    <w:lvl w:ilvl="2">
      <w:start w:val="1"/>
      <w:numFmt w:val="decimal"/>
      <w:lvlText w:val="%1.%2.%3"/>
      <w:lvlJc w:val="left"/>
      <w:pPr>
        <w:tabs>
          <w:tab w:val="num" w:pos="-180"/>
        </w:tabs>
        <w:ind w:left="-180" w:hanging="90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720"/>
        </w:tabs>
        <w:ind w:left="-720" w:hanging="144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440"/>
        </w:tabs>
        <w:ind w:left="-1440" w:hanging="180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2"/>
  </w:num>
  <w:num w:numId="2">
    <w:abstractNumId w:val="7"/>
  </w:num>
  <w:num w:numId="3">
    <w:abstractNumId w:val="26"/>
  </w:num>
  <w:num w:numId="4">
    <w:abstractNumId w:val="3"/>
  </w:num>
  <w:num w:numId="5">
    <w:abstractNumId w:val="31"/>
  </w:num>
  <w:num w:numId="6">
    <w:abstractNumId w:val="19"/>
  </w:num>
  <w:num w:numId="7">
    <w:abstractNumId w:val="27"/>
  </w:num>
  <w:num w:numId="8">
    <w:abstractNumId w:val="25"/>
  </w:num>
  <w:num w:numId="9">
    <w:abstractNumId w:val="28"/>
  </w:num>
  <w:num w:numId="10">
    <w:abstractNumId w:val="16"/>
  </w:num>
  <w:num w:numId="11">
    <w:abstractNumId w:val="23"/>
  </w:num>
  <w:num w:numId="12">
    <w:abstractNumId w:val="12"/>
  </w:num>
  <w:num w:numId="13">
    <w:abstractNumId w:val="24"/>
  </w:num>
  <w:num w:numId="14">
    <w:abstractNumId w:val="10"/>
  </w:num>
  <w:num w:numId="15">
    <w:abstractNumId w:val="1"/>
  </w:num>
  <w:num w:numId="16">
    <w:abstractNumId w:val="21"/>
  </w:num>
  <w:num w:numId="17">
    <w:abstractNumId w:val="9"/>
  </w:num>
  <w:num w:numId="18">
    <w:abstractNumId w:val="15"/>
  </w:num>
  <w:num w:numId="19">
    <w:abstractNumId w:val="30"/>
  </w:num>
  <w:num w:numId="20">
    <w:abstractNumId w:val="5"/>
  </w:num>
  <w:num w:numId="21">
    <w:abstractNumId w:val="14"/>
  </w:num>
  <w:num w:numId="22">
    <w:abstractNumId w:val="20"/>
  </w:num>
  <w:num w:numId="23">
    <w:abstractNumId w:val="13"/>
  </w:num>
  <w:num w:numId="24">
    <w:abstractNumId w:val="2"/>
  </w:num>
  <w:num w:numId="25">
    <w:abstractNumId w:val="0"/>
  </w:num>
  <w:num w:numId="26">
    <w:abstractNumId w:val="32"/>
  </w:num>
  <w:num w:numId="2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Override w:ilvl="1">
      <w:startOverride w:val="1"/>
    </w:lvlOverride>
    <w:lvlOverride w:ilvl="2"/>
    <w:lvlOverride w:ilvl="3"/>
    <w:lvlOverride w:ilvl="4"/>
    <w:lvlOverride w:ilvl="5"/>
    <w:lvlOverride w:ilvl="6"/>
    <w:lvlOverride w:ilvl="7"/>
    <w:lvlOverride w:ilvl="8"/>
  </w:num>
  <w:num w:numId="33">
    <w:abstractNumId w:val="6"/>
  </w:num>
  <w:num w:numId="34">
    <w:abstractNumId w:val="4"/>
  </w:num>
  <w:num w:numId="35">
    <w:abstractNumId w:val="18"/>
  </w:num>
  <w:num w:numId="36">
    <w:abstractNumId w:val="17"/>
  </w:num>
  <w:num w:numId="37">
    <w:abstractNumId w:val="11"/>
  </w:num>
  <w:num w:numId="38">
    <w:abstractNumId w:val="8"/>
  </w:num>
  <w:num w:numId="39">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weight=".45pt"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42"/>
    <w:rsid w:val="00001FFF"/>
    <w:rsid w:val="00002040"/>
    <w:rsid w:val="00003C2B"/>
    <w:rsid w:val="00004C7B"/>
    <w:rsid w:val="0000619A"/>
    <w:rsid w:val="000218D7"/>
    <w:rsid w:val="0002241D"/>
    <w:rsid w:val="00024B87"/>
    <w:rsid w:val="000366F9"/>
    <w:rsid w:val="00037E83"/>
    <w:rsid w:val="0004100F"/>
    <w:rsid w:val="000414F0"/>
    <w:rsid w:val="00041794"/>
    <w:rsid w:val="000440E7"/>
    <w:rsid w:val="00051EE4"/>
    <w:rsid w:val="0005269D"/>
    <w:rsid w:val="00052E4A"/>
    <w:rsid w:val="000610E0"/>
    <w:rsid w:val="00063F6A"/>
    <w:rsid w:val="00064D8F"/>
    <w:rsid w:val="000673CC"/>
    <w:rsid w:val="00070EA2"/>
    <w:rsid w:val="0007137F"/>
    <w:rsid w:val="00074E6E"/>
    <w:rsid w:val="00080888"/>
    <w:rsid w:val="00082C29"/>
    <w:rsid w:val="000849F6"/>
    <w:rsid w:val="00090D86"/>
    <w:rsid w:val="000911D5"/>
    <w:rsid w:val="000947F9"/>
    <w:rsid w:val="000A5823"/>
    <w:rsid w:val="000B232D"/>
    <w:rsid w:val="000B5B8A"/>
    <w:rsid w:val="000B662C"/>
    <w:rsid w:val="000B6680"/>
    <w:rsid w:val="000C308B"/>
    <w:rsid w:val="000C420C"/>
    <w:rsid w:val="000D3ED3"/>
    <w:rsid w:val="000D4DFD"/>
    <w:rsid w:val="000E62EA"/>
    <w:rsid w:val="000F454C"/>
    <w:rsid w:val="0010136C"/>
    <w:rsid w:val="00103209"/>
    <w:rsid w:val="00105232"/>
    <w:rsid w:val="001117BB"/>
    <w:rsid w:val="00112C26"/>
    <w:rsid w:val="00115160"/>
    <w:rsid w:val="00115F72"/>
    <w:rsid w:val="0012725C"/>
    <w:rsid w:val="00127631"/>
    <w:rsid w:val="0013328C"/>
    <w:rsid w:val="0013377E"/>
    <w:rsid w:val="001349A2"/>
    <w:rsid w:val="00134CF4"/>
    <w:rsid w:val="001369AD"/>
    <w:rsid w:val="00141DD5"/>
    <w:rsid w:val="00146917"/>
    <w:rsid w:val="00146E9B"/>
    <w:rsid w:val="00153E86"/>
    <w:rsid w:val="00162226"/>
    <w:rsid w:val="00162FAE"/>
    <w:rsid w:val="001703D0"/>
    <w:rsid w:val="00172B93"/>
    <w:rsid w:val="00173284"/>
    <w:rsid w:val="00174F2C"/>
    <w:rsid w:val="00187991"/>
    <w:rsid w:val="00197421"/>
    <w:rsid w:val="001B0C19"/>
    <w:rsid w:val="001B429D"/>
    <w:rsid w:val="001B4C35"/>
    <w:rsid w:val="001C1817"/>
    <w:rsid w:val="001C7FD1"/>
    <w:rsid w:val="001E0123"/>
    <w:rsid w:val="001E4447"/>
    <w:rsid w:val="001F602F"/>
    <w:rsid w:val="002010D3"/>
    <w:rsid w:val="00201BBD"/>
    <w:rsid w:val="00206A5D"/>
    <w:rsid w:val="00212E0A"/>
    <w:rsid w:val="00223535"/>
    <w:rsid w:val="00224F3D"/>
    <w:rsid w:val="00232F1D"/>
    <w:rsid w:val="00233C09"/>
    <w:rsid w:val="00237B6C"/>
    <w:rsid w:val="00237BF5"/>
    <w:rsid w:val="00237DF9"/>
    <w:rsid w:val="00243CC8"/>
    <w:rsid w:val="0025367C"/>
    <w:rsid w:val="00254A68"/>
    <w:rsid w:val="00256B15"/>
    <w:rsid w:val="00266106"/>
    <w:rsid w:val="0027678D"/>
    <w:rsid w:val="0028416B"/>
    <w:rsid w:val="00284BA2"/>
    <w:rsid w:val="00287BAF"/>
    <w:rsid w:val="00296457"/>
    <w:rsid w:val="002A25CC"/>
    <w:rsid w:val="002A3732"/>
    <w:rsid w:val="002A3948"/>
    <w:rsid w:val="002B1116"/>
    <w:rsid w:val="002B19F7"/>
    <w:rsid w:val="002B6E81"/>
    <w:rsid w:val="002B70FF"/>
    <w:rsid w:val="002B72F4"/>
    <w:rsid w:val="002C5953"/>
    <w:rsid w:val="002C5CE4"/>
    <w:rsid w:val="002D3695"/>
    <w:rsid w:val="002D4BC7"/>
    <w:rsid w:val="002E3EA4"/>
    <w:rsid w:val="002E6692"/>
    <w:rsid w:val="002F047D"/>
    <w:rsid w:val="002F4681"/>
    <w:rsid w:val="002F73FD"/>
    <w:rsid w:val="00302513"/>
    <w:rsid w:val="00303E11"/>
    <w:rsid w:val="00304C14"/>
    <w:rsid w:val="00304CD9"/>
    <w:rsid w:val="00307B7C"/>
    <w:rsid w:val="00312215"/>
    <w:rsid w:val="00312B2C"/>
    <w:rsid w:val="0031360C"/>
    <w:rsid w:val="00320E6B"/>
    <w:rsid w:val="00321675"/>
    <w:rsid w:val="003260F6"/>
    <w:rsid w:val="00334024"/>
    <w:rsid w:val="00346074"/>
    <w:rsid w:val="00346555"/>
    <w:rsid w:val="00351175"/>
    <w:rsid w:val="00352775"/>
    <w:rsid w:val="003606DA"/>
    <w:rsid w:val="003611AB"/>
    <w:rsid w:val="0036194D"/>
    <w:rsid w:val="003649A7"/>
    <w:rsid w:val="0037026F"/>
    <w:rsid w:val="003761B0"/>
    <w:rsid w:val="00381F47"/>
    <w:rsid w:val="003840CD"/>
    <w:rsid w:val="003848A8"/>
    <w:rsid w:val="00384FD0"/>
    <w:rsid w:val="00385778"/>
    <w:rsid w:val="00386052"/>
    <w:rsid w:val="00386B21"/>
    <w:rsid w:val="0039263C"/>
    <w:rsid w:val="003A0BCC"/>
    <w:rsid w:val="003B54A8"/>
    <w:rsid w:val="003B5EBE"/>
    <w:rsid w:val="003C579A"/>
    <w:rsid w:val="003D41B8"/>
    <w:rsid w:val="003D5A7C"/>
    <w:rsid w:val="003E305B"/>
    <w:rsid w:val="003E3186"/>
    <w:rsid w:val="003E47E1"/>
    <w:rsid w:val="003E5041"/>
    <w:rsid w:val="003E5B55"/>
    <w:rsid w:val="003F1DA7"/>
    <w:rsid w:val="003F3ACB"/>
    <w:rsid w:val="00404AAD"/>
    <w:rsid w:val="00407A5F"/>
    <w:rsid w:val="004201A1"/>
    <w:rsid w:val="0042520C"/>
    <w:rsid w:val="00427BB1"/>
    <w:rsid w:val="0043683C"/>
    <w:rsid w:val="00443934"/>
    <w:rsid w:val="00445637"/>
    <w:rsid w:val="0045133B"/>
    <w:rsid w:val="0045653E"/>
    <w:rsid w:val="00463815"/>
    <w:rsid w:val="004673BA"/>
    <w:rsid w:val="00467682"/>
    <w:rsid w:val="0047205D"/>
    <w:rsid w:val="00473B51"/>
    <w:rsid w:val="004746CD"/>
    <w:rsid w:val="004769FA"/>
    <w:rsid w:val="00480256"/>
    <w:rsid w:val="00482CAE"/>
    <w:rsid w:val="004834B2"/>
    <w:rsid w:val="0048406A"/>
    <w:rsid w:val="00486E75"/>
    <w:rsid w:val="00487D0F"/>
    <w:rsid w:val="0049398A"/>
    <w:rsid w:val="00494AFB"/>
    <w:rsid w:val="004961A5"/>
    <w:rsid w:val="004A060F"/>
    <w:rsid w:val="004A25E1"/>
    <w:rsid w:val="004A2A0C"/>
    <w:rsid w:val="004A3C2C"/>
    <w:rsid w:val="004A760D"/>
    <w:rsid w:val="004A7838"/>
    <w:rsid w:val="004A7CC9"/>
    <w:rsid w:val="004B347F"/>
    <w:rsid w:val="004C55F1"/>
    <w:rsid w:val="004C69C6"/>
    <w:rsid w:val="004C7C0A"/>
    <w:rsid w:val="004D47FB"/>
    <w:rsid w:val="004F54B8"/>
    <w:rsid w:val="005017E4"/>
    <w:rsid w:val="005025EC"/>
    <w:rsid w:val="005034B6"/>
    <w:rsid w:val="005077B9"/>
    <w:rsid w:val="00510D30"/>
    <w:rsid w:val="00521DD1"/>
    <w:rsid w:val="00524125"/>
    <w:rsid w:val="00525C66"/>
    <w:rsid w:val="00531E70"/>
    <w:rsid w:val="00533447"/>
    <w:rsid w:val="00533ACC"/>
    <w:rsid w:val="005414C5"/>
    <w:rsid w:val="0054582A"/>
    <w:rsid w:val="0054792F"/>
    <w:rsid w:val="0055628E"/>
    <w:rsid w:val="005644DC"/>
    <w:rsid w:val="00567280"/>
    <w:rsid w:val="00576B53"/>
    <w:rsid w:val="00582037"/>
    <w:rsid w:val="005857CF"/>
    <w:rsid w:val="00586338"/>
    <w:rsid w:val="00593A08"/>
    <w:rsid w:val="00594D6E"/>
    <w:rsid w:val="005951F8"/>
    <w:rsid w:val="005A4525"/>
    <w:rsid w:val="005A5E2C"/>
    <w:rsid w:val="005A6099"/>
    <w:rsid w:val="005B2F70"/>
    <w:rsid w:val="005B60EF"/>
    <w:rsid w:val="005C1B9F"/>
    <w:rsid w:val="005C1D05"/>
    <w:rsid w:val="005C2750"/>
    <w:rsid w:val="005C6214"/>
    <w:rsid w:val="005D20E2"/>
    <w:rsid w:val="005D6F99"/>
    <w:rsid w:val="005E61F7"/>
    <w:rsid w:val="005F1935"/>
    <w:rsid w:val="005F632E"/>
    <w:rsid w:val="00602A6E"/>
    <w:rsid w:val="00612D51"/>
    <w:rsid w:val="0061455C"/>
    <w:rsid w:val="0061615A"/>
    <w:rsid w:val="00622A07"/>
    <w:rsid w:val="006241D3"/>
    <w:rsid w:val="00627226"/>
    <w:rsid w:val="00630D72"/>
    <w:rsid w:val="00634442"/>
    <w:rsid w:val="00634679"/>
    <w:rsid w:val="00635561"/>
    <w:rsid w:val="0064021A"/>
    <w:rsid w:val="006419DF"/>
    <w:rsid w:val="00641D18"/>
    <w:rsid w:val="00641D29"/>
    <w:rsid w:val="00641FE6"/>
    <w:rsid w:val="00643FE8"/>
    <w:rsid w:val="006543E3"/>
    <w:rsid w:val="006558F5"/>
    <w:rsid w:val="0066118C"/>
    <w:rsid w:val="0066431D"/>
    <w:rsid w:val="00675783"/>
    <w:rsid w:val="006800D7"/>
    <w:rsid w:val="00680FD2"/>
    <w:rsid w:val="006817F3"/>
    <w:rsid w:val="00681843"/>
    <w:rsid w:val="00683ED3"/>
    <w:rsid w:val="0068626C"/>
    <w:rsid w:val="00686CC6"/>
    <w:rsid w:val="006873A9"/>
    <w:rsid w:val="00690C6A"/>
    <w:rsid w:val="00692839"/>
    <w:rsid w:val="006955F6"/>
    <w:rsid w:val="006977ED"/>
    <w:rsid w:val="00697EFE"/>
    <w:rsid w:val="006A12FA"/>
    <w:rsid w:val="006A57F2"/>
    <w:rsid w:val="006B14DD"/>
    <w:rsid w:val="006B444B"/>
    <w:rsid w:val="006B6CC1"/>
    <w:rsid w:val="006D0363"/>
    <w:rsid w:val="006D4CF8"/>
    <w:rsid w:val="006D6F02"/>
    <w:rsid w:val="006E10F2"/>
    <w:rsid w:val="006E33CB"/>
    <w:rsid w:val="006E6915"/>
    <w:rsid w:val="006F0D93"/>
    <w:rsid w:val="006F24DE"/>
    <w:rsid w:val="006F60E9"/>
    <w:rsid w:val="00700513"/>
    <w:rsid w:val="007061D3"/>
    <w:rsid w:val="00706E21"/>
    <w:rsid w:val="00713FA8"/>
    <w:rsid w:val="0072024A"/>
    <w:rsid w:val="007233E7"/>
    <w:rsid w:val="00724B12"/>
    <w:rsid w:val="00726EBB"/>
    <w:rsid w:val="00731D6A"/>
    <w:rsid w:val="00731FC9"/>
    <w:rsid w:val="00735DD3"/>
    <w:rsid w:val="007377E8"/>
    <w:rsid w:val="00740A60"/>
    <w:rsid w:val="00740D05"/>
    <w:rsid w:val="007423FB"/>
    <w:rsid w:val="00753312"/>
    <w:rsid w:val="007551EE"/>
    <w:rsid w:val="0075675A"/>
    <w:rsid w:val="00760B45"/>
    <w:rsid w:val="007614E2"/>
    <w:rsid w:val="00761E1A"/>
    <w:rsid w:val="00764A9A"/>
    <w:rsid w:val="00767348"/>
    <w:rsid w:val="007702C2"/>
    <w:rsid w:val="0078682C"/>
    <w:rsid w:val="0079062B"/>
    <w:rsid w:val="007907F5"/>
    <w:rsid w:val="00792481"/>
    <w:rsid w:val="00792C08"/>
    <w:rsid w:val="007968E1"/>
    <w:rsid w:val="007A3169"/>
    <w:rsid w:val="007A4E5D"/>
    <w:rsid w:val="007A6DD8"/>
    <w:rsid w:val="007B2FAF"/>
    <w:rsid w:val="007B4A65"/>
    <w:rsid w:val="007D4060"/>
    <w:rsid w:val="007D74C1"/>
    <w:rsid w:val="007D7CB3"/>
    <w:rsid w:val="007E0A35"/>
    <w:rsid w:val="007E114D"/>
    <w:rsid w:val="007E1957"/>
    <w:rsid w:val="007E1A84"/>
    <w:rsid w:val="007E296D"/>
    <w:rsid w:val="007E4CC7"/>
    <w:rsid w:val="007F129F"/>
    <w:rsid w:val="00800B34"/>
    <w:rsid w:val="008014C8"/>
    <w:rsid w:val="008028D5"/>
    <w:rsid w:val="0080656F"/>
    <w:rsid w:val="00810D0F"/>
    <w:rsid w:val="00812DC1"/>
    <w:rsid w:val="00815BDA"/>
    <w:rsid w:val="008227DA"/>
    <w:rsid w:val="00836F4B"/>
    <w:rsid w:val="00843437"/>
    <w:rsid w:val="00843ADA"/>
    <w:rsid w:val="00847153"/>
    <w:rsid w:val="00853ACB"/>
    <w:rsid w:val="00855DA9"/>
    <w:rsid w:val="00857F75"/>
    <w:rsid w:val="008601F9"/>
    <w:rsid w:val="00860683"/>
    <w:rsid w:val="00860839"/>
    <w:rsid w:val="00862B27"/>
    <w:rsid w:val="00877643"/>
    <w:rsid w:val="0088588F"/>
    <w:rsid w:val="00886BB6"/>
    <w:rsid w:val="008874D6"/>
    <w:rsid w:val="00891722"/>
    <w:rsid w:val="00892072"/>
    <w:rsid w:val="0089295C"/>
    <w:rsid w:val="00893054"/>
    <w:rsid w:val="008958BB"/>
    <w:rsid w:val="00897898"/>
    <w:rsid w:val="008A0500"/>
    <w:rsid w:val="008A1706"/>
    <w:rsid w:val="008A1F22"/>
    <w:rsid w:val="008A2904"/>
    <w:rsid w:val="008A4E29"/>
    <w:rsid w:val="008B4EB6"/>
    <w:rsid w:val="008B518A"/>
    <w:rsid w:val="008B5806"/>
    <w:rsid w:val="008B62A2"/>
    <w:rsid w:val="008C279F"/>
    <w:rsid w:val="008C42E1"/>
    <w:rsid w:val="008C6B08"/>
    <w:rsid w:val="008D3AF5"/>
    <w:rsid w:val="008D3D4C"/>
    <w:rsid w:val="008D481B"/>
    <w:rsid w:val="008E0EFD"/>
    <w:rsid w:val="008E2F18"/>
    <w:rsid w:val="008E40FA"/>
    <w:rsid w:val="008F4793"/>
    <w:rsid w:val="00900451"/>
    <w:rsid w:val="00903B20"/>
    <w:rsid w:val="00906D42"/>
    <w:rsid w:val="0091056B"/>
    <w:rsid w:val="00910FD7"/>
    <w:rsid w:val="00911304"/>
    <w:rsid w:val="00916023"/>
    <w:rsid w:val="0091709D"/>
    <w:rsid w:val="00917B66"/>
    <w:rsid w:val="00920C3B"/>
    <w:rsid w:val="0092552A"/>
    <w:rsid w:val="009258B3"/>
    <w:rsid w:val="00925FEF"/>
    <w:rsid w:val="00927771"/>
    <w:rsid w:val="00930BEE"/>
    <w:rsid w:val="0094275E"/>
    <w:rsid w:val="009441DF"/>
    <w:rsid w:val="009456DB"/>
    <w:rsid w:val="0095370D"/>
    <w:rsid w:val="00955AE5"/>
    <w:rsid w:val="00961C4B"/>
    <w:rsid w:val="00977F89"/>
    <w:rsid w:val="00981000"/>
    <w:rsid w:val="00983F1E"/>
    <w:rsid w:val="00986731"/>
    <w:rsid w:val="00986B27"/>
    <w:rsid w:val="00986DED"/>
    <w:rsid w:val="009A1E8E"/>
    <w:rsid w:val="009B5CAE"/>
    <w:rsid w:val="009C1347"/>
    <w:rsid w:val="009C1C44"/>
    <w:rsid w:val="009D5AA5"/>
    <w:rsid w:val="009E0441"/>
    <w:rsid w:val="009E26CE"/>
    <w:rsid w:val="009E4927"/>
    <w:rsid w:val="009E660B"/>
    <w:rsid w:val="009E6987"/>
    <w:rsid w:val="009E69F7"/>
    <w:rsid w:val="009F5F38"/>
    <w:rsid w:val="00A028AE"/>
    <w:rsid w:val="00A05F22"/>
    <w:rsid w:val="00A063F4"/>
    <w:rsid w:val="00A26CD6"/>
    <w:rsid w:val="00A27105"/>
    <w:rsid w:val="00A318AE"/>
    <w:rsid w:val="00A3336C"/>
    <w:rsid w:val="00A36E5F"/>
    <w:rsid w:val="00A372ED"/>
    <w:rsid w:val="00A40F32"/>
    <w:rsid w:val="00A41353"/>
    <w:rsid w:val="00A4150E"/>
    <w:rsid w:val="00A421B9"/>
    <w:rsid w:val="00A44F58"/>
    <w:rsid w:val="00A63957"/>
    <w:rsid w:val="00A67FE9"/>
    <w:rsid w:val="00A70AFC"/>
    <w:rsid w:val="00A721C0"/>
    <w:rsid w:val="00A7502A"/>
    <w:rsid w:val="00A826A2"/>
    <w:rsid w:val="00A857D1"/>
    <w:rsid w:val="00A86894"/>
    <w:rsid w:val="00A87338"/>
    <w:rsid w:val="00A93EF5"/>
    <w:rsid w:val="00A968EC"/>
    <w:rsid w:val="00AA0242"/>
    <w:rsid w:val="00AA040C"/>
    <w:rsid w:val="00AA0795"/>
    <w:rsid w:val="00AA64B0"/>
    <w:rsid w:val="00AC05E7"/>
    <w:rsid w:val="00AC16EA"/>
    <w:rsid w:val="00AC3F74"/>
    <w:rsid w:val="00AC40D0"/>
    <w:rsid w:val="00AC5768"/>
    <w:rsid w:val="00AC5F92"/>
    <w:rsid w:val="00AD1203"/>
    <w:rsid w:val="00AD7C0A"/>
    <w:rsid w:val="00AE145D"/>
    <w:rsid w:val="00AE2762"/>
    <w:rsid w:val="00AE52A7"/>
    <w:rsid w:val="00AF1E9E"/>
    <w:rsid w:val="00AF3BB5"/>
    <w:rsid w:val="00AF4BBD"/>
    <w:rsid w:val="00AF6A48"/>
    <w:rsid w:val="00B00207"/>
    <w:rsid w:val="00B05705"/>
    <w:rsid w:val="00B12D9F"/>
    <w:rsid w:val="00B209EE"/>
    <w:rsid w:val="00B21BED"/>
    <w:rsid w:val="00B23882"/>
    <w:rsid w:val="00B2625B"/>
    <w:rsid w:val="00B30697"/>
    <w:rsid w:val="00B37457"/>
    <w:rsid w:val="00B43103"/>
    <w:rsid w:val="00B4386B"/>
    <w:rsid w:val="00B45BFD"/>
    <w:rsid w:val="00B47E06"/>
    <w:rsid w:val="00B50822"/>
    <w:rsid w:val="00B50B15"/>
    <w:rsid w:val="00B51A58"/>
    <w:rsid w:val="00B60414"/>
    <w:rsid w:val="00B60FDD"/>
    <w:rsid w:val="00B65468"/>
    <w:rsid w:val="00B67BD1"/>
    <w:rsid w:val="00B72E10"/>
    <w:rsid w:val="00B73353"/>
    <w:rsid w:val="00B739A3"/>
    <w:rsid w:val="00B74218"/>
    <w:rsid w:val="00B84ADA"/>
    <w:rsid w:val="00B85A6E"/>
    <w:rsid w:val="00B85E62"/>
    <w:rsid w:val="00B86381"/>
    <w:rsid w:val="00B93328"/>
    <w:rsid w:val="00B940C0"/>
    <w:rsid w:val="00B95D5E"/>
    <w:rsid w:val="00BA3255"/>
    <w:rsid w:val="00BA3AB4"/>
    <w:rsid w:val="00BA6661"/>
    <w:rsid w:val="00BB2602"/>
    <w:rsid w:val="00BB27E6"/>
    <w:rsid w:val="00BB3E2F"/>
    <w:rsid w:val="00BB45AF"/>
    <w:rsid w:val="00BB6F9F"/>
    <w:rsid w:val="00BB7B49"/>
    <w:rsid w:val="00BC0E5B"/>
    <w:rsid w:val="00BC2882"/>
    <w:rsid w:val="00BC3EBA"/>
    <w:rsid w:val="00BC507A"/>
    <w:rsid w:val="00BC556D"/>
    <w:rsid w:val="00BC6F9F"/>
    <w:rsid w:val="00BD5848"/>
    <w:rsid w:val="00BD5EFB"/>
    <w:rsid w:val="00BE1529"/>
    <w:rsid w:val="00BE6ACA"/>
    <w:rsid w:val="00BF1820"/>
    <w:rsid w:val="00BF5C6A"/>
    <w:rsid w:val="00BF7D57"/>
    <w:rsid w:val="00C0432A"/>
    <w:rsid w:val="00C04C42"/>
    <w:rsid w:val="00C07CD8"/>
    <w:rsid w:val="00C10F89"/>
    <w:rsid w:val="00C11DAE"/>
    <w:rsid w:val="00C12CA5"/>
    <w:rsid w:val="00C1382A"/>
    <w:rsid w:val="00C14459"/>
    <w:rsid w:val="00C14EA9"/>
    <w:rsid w:val="00C167E6"/>
    <w:rsid w:val="00C26123"/>
    <w:rsid w:val="00C3106A"/>
    <w:rsid w:val="00C3243F"/>
    <w:rsid w:val="00C32D60"/>
    <w:rsid w:val="00C33828"/>
    <w:rsid w:val="00C36BC9"/>
    <w:rsid w:val="00C40AD7"/>
    <w:rsid w:val="00C41564"/>
    <w:rsid w:val="00C41AE8"/>
    <w:rsid w:val="00C4449D"/>
    <w:rsid w:val="00C45036"/>
    <w:rsid w:val="00C46362"/>
    <w:rsid w:val="00C62B0B"/>
    <w:rsid w:val="00C62F1F"/>
    <w:rsid w:val="00C77BF1"/>
    <w:rsid w:val="00C806F7"/>
    <w:rsid w:val="00C8155B"/>
    <w:rsid w:val="00C83271"/>
    <w:rsid w:val="00C83D7C"/>
    <w:rsid w:val="00C900F2"/>
    <w:rsid w:val="00C947FD"/>
    <w:rsid w:val="00CB0975"/>
    <w:rsid w:val="00CB0C4C"/>
    <w:rsid w:val="00CB71AF"/>
    <w:rsid w:val="00CC0D27"/>
    <w:rsid w:val="00CC4859"/>
    <w:rsid w:val="00CE0498"/>
    <w:rsid w:val="00CE2362"/>
    <w:rsid w:val="00CE32D7"/>
    <w:rsid w:val="00CE3FE4"/>
    <w:rsid w:val="00D006EB"/>
    <w:rsid w:val="00D066C4"/>
    <w:rsid w:val="00D1274A"/>
    <w:rsid w:val="00D12C4B"/>
    <w:rsid w:val="00D14D6E"/>
    <w:rsid w:val="00D152FC"/>
    <w:rsid w:val="00D17652"/>
    <w:rsid w:val="00D21FA5"/>
    <w:rsid w:val="00D22DD9"/>
    <w:rsid w:val="00D23743"/>
    <w:rsid w:val="00D23BD2"/>
    <w:rsid w:val="00D25F3F"/>
    <w:rsid w:val="00D32384"/>
    <w:rsid w:val="00D372D0"/>
    <w:rsid w:val="00D37F90"/>
    <w:rsid w:val="00D44544"/>
    <w:rsid w:val="00D4771B"/>
    <w:rsid w:val="00D5258E"/>
    <w:rsid w:val="00D5305A"/>
    <w:rsid w:val="00D62F81"/>
    <w:rsid w:val="00D64B05"/>
    <w:rsid w:val="00D64B45"/>
    <w:rsid w:val="00D65F11"/>
    <w:rsid w:val="00D67DC0"/>
    <w:rsid w:val="00D70791"/>
    <w:rsid w:val="00D71B83"/>
    <w:rsid w:val="00D7431E"/>
    <w:rsid w:val="00D76155"/>
    <w:rsid w:val="00D81F83"/>
    <w:rsid w:val="00D845BE"/>
    <w:rsid w:val="00D86A47"/>
    <w:rsid w:val="00D9111C"/>
    <w:rsid w:val="00D97651"/>
    <w:rsid w:val="00DA0A57"/>
    <w:rsid w:val="00DB24A8"/>
    <w:rsid w:val="00DB5CA9"/>
    <w:rsid w:val="00DC4B95"/>
    <w:rsid w:val="00DD0286"/>
    <w:rsid w:val="00DD0A67"/>
    <w:rsid w:val="00DD3D28"/>
    <w:rsid w:val="00DD52A5"/>
    <w:rsid w:val="00DD6CD2"/>
    <w:rsid w:val="00DE69FA"/>
    <w:rsid w:val="00DF0FA5"/>
    <w:rsid w:val="00E050B3"/>
    <w:rsid w:val="00E051B6"/>
    <w:rsid w:val="00E22974"/>
    <w:rsid w:val="00E23CB2"/>
    <w:rsid w:val="00E34D88"/>
    <w:rsid w:val="00E41B16"/>
    <w:rsid w:val="00E41D16"/>
    <w:rsid w:val="00E42F61"/>
    <w:rsid w:val="00E436BD"/>
    <w:rsid w:val="00E44D90"/>
    <w:rsid w:val="00E4760D"/>
    <w:rsid w:val="00E514EC"/>
    <w:rsid w:val="00E53996"/>
    <w:rsid w:val="00E54C43"/>
    <w:rsid w:val="00E54CC3"/>
    <w:rsid w:val="00E62289"/>
    <w:rsid w:val="00E63719"/>
    <w:rsid w:val="00E65863"/>
    <w:rsid w:val="00E70B05"/>
    <w:rsid w:val="00E74659"/>
    <w:rsid w:val="00E76D75"/>
    <w:rsid w:val="00E83828"/>
    <w:rsid w:val="00E844A3"/>
    <w:rsid w:val="00E86662"/>
    <w:rsid w:val="00E9720E"/>
    <w:rsid w:val="00E97B94"/>
    <w:rsid w:val="00EA5DFB"/>
    <w:rsid w:val="00EA625F"/>
    <w:rsid w:val="00EA70CA"/>
    <w:rsid w:val="00EA768B"/>
    <w:rsid w:val="00EB05A0"/>
    <w:rsid w:val="00EB0F47"/>
    <w:rsid w:val="00EC1A6B"/>
    <w:rsid w:val="00EC2477"/>
    <w:rsid w:val="00EC29DA"/>
    <w:rsid w:val="00ED2C2D"/>
    <w:rsid w:val="00EE349C"/>
    <w:rsid w:val="00EE508D"/>
    <w:rsid w:val="00EE5868"/>
    <w:rsid w:val="00EF7AFD"/>
    <w:rsid w:val="00F0007B"/>
    <w:rsid w:val="00F0007E"/>
    <w:rsid w:val="00F0450B"/>
    <w:rsid w:val="00F13ED4"/>
    <w:rsid w:val="00F14479"/>
    <w:rsid w:val="00F15626"/>
    <w:rsid w:val="00F23905"/>
    <w:rsid w:val="00F27ACB"/>
    <w:rsid w:val="00F31248"/>
    <w:rsid w:val="00F32BAA"/>
    <w:rsid w:val="00F33F21"/>
    <w:rsid w:val="00F41B0B"/>
    <w:rsid w:val="00F457E2"/>
    <w:rsid w:val="00F46344"/>
    <w:rsid w:val="00F5063B"/>
    <w:rsid w:val="00F50A56"/>
    <w:rsid w:val="00F5175C"/>
    <w:rsid w:val="00F54091"/>
    <w:rsid w:val="00F622F5"/>
    <w:rsid w:val="00F635DA"/>
    <w:rsid w:val="00F821AC"/>
    <w:rsid w:val="00F851BA"/>
    <w:rsid w:val="00F85A41"/>
    <w:rsid w:val="00F875E2"/>
    <w:rsid w:val="00F9594D"/>
    <w:rsid w:val="00F968E9"/>
    <w:rsid w:val="00F97392"/>
    <w:rsid w:val="00FA0E10"/>
    <w:rsid w:val="00FB0F15"/>
    <w:rsid w:val="00FB1C9F"/>
    <w:rsid w:val="00FB58C1"/>
    <w:rsid w:val="00FC1E51"/>
    <w:rsid w:val="00FC2EF1"/>
    <w:rsid w:val="00FC2F49"/>
    <w:rsid w:val="00FC5F2D"/>
    <w:rsid w:val="00FC67B1"/>
    <w:rsid w:val="00FC7E39"/>
    <w:rsid w:val="00FD1714"/>
    <w:rsid w:val="00FD56B8"/>
    <w:rsid w:val="00FE65CC"/>
    <w:rsid w:val="00FF0D03"/>
    <w:rsid w:val="00FF3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weight=".45pt" on="f"/>
    </o:shapedefaults>
    <o:shapelayout v:ext="edit">
      <o:idmap v:ext="edit" data="1"/>
    </o:shapelayout>
  </w:shapeDefaults>
  <w:decimalSymbol w:val=","/>
  <w:listSeparator w:val=";"/>
  <w14:docId w14:val="1DECDA0E"/>
  <w15:docId w15:val="{67185DDA-814B-4AB1-B826-57F5E84B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601F9"/>
    <w:rPr>
      <w:rFonts w:ascii="Arial" w:hAnsi="Arial" w:cs="Arial"/>
      <w:sz w:val="22"/>
      <w:lang w:eastAsia="nl-NL"/>
    </w:rPr>
  </w:style>
  <w:style w:type="paragraph" w:styleId="Kop1">
    <w:name w:val="heading 1"/>
    <w:basedOn w:val="Standaard"/>
    <w:next w:val="Standaard"/>
    <w:link w:val="Kop1Char"/>
    <w:qFormat/>
    <w:rsid w:val="000A5823"/>
    <w:pPr>
      <w:keepNext/>
      <w:spacing w:before="240" w:after="60"/>
      <w:outlineLvl w:val="0"/>
    </w:pPr>
    <w:rPr>
      <w:b/>
      <w:bCs/>
      <w:color w:val="0070C0"/>
      <w:kern w:val="32"/>
      <w:sz w:val="32"/>
      <w:szCs w:val="32"/>
    </w:rPr>
  </w:style>
  <w:style w:type="paragraph" w:styleId="Kop2">
    <w:name w:val="heading 2"/>
    <w:basedOn w:val="Standaard"/>
    <w:next w:val="Standaard"/>
    <w:link w:val="Kop2Char"/>
    <w:qFormat/>
    <w:rsid w:val="000A5823"/>
    <w:pPr>
      <w:keepNext/>
      <w:spacing w:before="240" w:after="60"/>
      <w:outlineLvl w:val="1"/>
    </w:pPr>
    <w:rPr>
      <w:b/>
      <w:bCs/>
      <w:i/>
      <w:iCs/>
      <w:szCs w:val="28"/>
    </w:rPr>
  </w:style>
  <w:style w:type="paragraph" w:styleId="Kop3">
    <w:name w:val="heading 3"/>
    <w:basedOn w:val="Standaard"/>
    <w:next w:val="Standaard"/>
    <w:link w:val="Kop3Char"/>
    <w:qFormat/>
    <w:rsid w:val="00BA3AB4"/>
    <w:pPr>
      <w:keepNext/>
      <w:spacing w:before="240" w:after="60"/>
      <w:outlineLvl w:val="2"/>
    </w:pPr>
    <w:rPr>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rsid w:val="00AA0242"/>
    <w:pPr>
      <w:spacing w:after="240"/>
    </w:pPr>
    <w:rPr>
      <w:sz w:val="24"/>
      <w:szCs w:val="24"/>
    </w:rPr>
  </w:style>
  <w:style w:type="paragraph" w:styleId="Voetnoottekst">
    <w:name w:val="footnote text"/>
    <w:basedOn w:val="Standaard"/>
    <w:semiHidden/>
    <w:rsid w:val="00AA0242"/>
    <w:rPr>
      <w:sz w:val="20"/>
    </w:rPr>
  </w:style>
  <w:style w:type="character" w:styleId="Voetnootmarkering">
    <w:name w:val="footnote reference"/>
    <w:semiHidden/>
    <w:rsid w:val="00AA0242"/>
    <w:rPr>
      <w:vertAlign w:val="superscript"/>
    </w:rPr>
  </w:style>
  <w:style w:type="table" w:styleId="Tabelraster">
    <w:name w:val="Table Grid"/>
    <w:basedOn w:val="Standaardtabel"/>
    <w:rsid w:val="003B5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1117BB"/>
    <w:rPr>
      <w:sz w:val="16"/>
      <w:szCs w:val="16"/>
    </w:rPr>
  </w:style>
  <w:style w:type="paragraph" w:styleId="Tekstopmerking">
    <w:name w:val="annotation text"/>
    <w:basedOn w:val="Standaard"/>
    <w:link w:val="TekstopmerkingChar"/>
    <w:rsid w:val="001117BB"/>
    <w:rPr>
      <w:sz w:val="20"/>
    </w:rPr>
  </w:style>
  <w:style w:type="paragraph" w:styleId="Onderwerpvanopmerking">
    <w:name w:val="annotation subject"/>
    <w:basedOn w:val="Tekstopmerking"/>
    <w:next w:val="Tekstopmerking"/>
    <w:semiHidden/>
    <w:rsid w:val="001117BB"/>
    <w:rPr>
      <w:b/>
      <w:bCs/>
    </w:rPr>
  </w:style>
  <w:style w:type="paragraph" w:styleId="Ballontekst">
    <w:name w:val="Balloon Text"/>
    <w:basedOn w:val="Standaard"/>
    <w:semiHidden/>
    <w:rsid w:val="001117BB"/>
    <w:rPr>
      <w:rFonts w:ascii="Tahoma" w:hAnsi="Tahoma" w:cs="Tahoma"/>
      <w:sz w:val="16"/>
      <w:szCs w:val="16"/>
    </w:rPr>
  </w:style>
  <w:style w:type="paragraph" w:styleId="Bijschrift">
    <w:name w:val="caption"/>
    <w:basedOn w:val="Standaard"/>
    <w:next w:val="Standaard"/>
    <w:qFormat/>
    <w:rsid w:val="009C1C44"/>
    <w:rPr>
      <w:b/>
      <w:bCs/>
      <w:sz w:val="20"/>
    </w:rPr>
  </w:style>
  <w:style w:type="character" w:customStyle="1" w:styleId="Kop1Char">
    <w:name w:val="Kop 1 Char"/>
    <w:link w:val="Kop1"/>
    <w:rsid w:val="000A5823"/>
    <w:rPr>
      <w:rFonts w:ascii="Arial" w:hAnsi="Arial" w:cs="Arial"/>
      <w:b/>
      <w:bCs/>
      <w:color w:val="0070C0"/>
      <w:kern w:val="32"/>
      <w:sz w:val="32"/>
      <w:szCs w:val="32"/>
      <w:lang w:eastAsia="nl-NL"/>
    </w:rPr>
  </w:style>
  <w:style w:type="character" w:styleId="Hyperlink">
    <w:name w:val="Hyperlink"/>
    <w:uiPriority w:val="99"/>
    <w:rsid w:val="00D21FA5"/>
    <w:rPr>
      <w:color w:val="0000FF"/>
      <w:u w:val="single"/>
    </w:rPr>
  </w:style>
  <w:style w:type="paragraph" w:styleId="Inhopg1">
    <w:name w:val="toc 1"/>
    <w:basedOn w:val="Standaard"/>
    <w:next w:val="Standaard"/>
    <w:autoRedefine/>
    <w:uiPriority w:val="39"/>
    <w:rsid w:val="00B84ADA"/>
    <w:pPr>
      <w:tabs>
        <w:tab w:val="right" w:leader="dot" w:pos="9062"/>
      </w:tabs>
      <w:spacing w:before="120" w:after="120"/>
    </w:pPr>
    <w:rPr>
      <w:b/>
      <w:bCs/>
      <w:caps/>
      <w:noProof/>
      <w:sz w:val="20"/>
    </w:rPr>
  </w:style>
  <w:style w:type="paragraph" w:styleId="Inhopg2">
    <w:name w:val="toc 2"/>
    <w:basedOn w:val="Standaard"/>
    <w:next w:val="Standaard"/>
    <w:autoRedefine/>
    <w:uiPriority w:val="39"/>
    <w:rsid w:val="00304CD9"/>
    <w:pPr>
      <w:tabs>
        <w:tab w:val="left" w:pos="880"/>
        <w:tab w:val="right" w:leader="dot" w:pos="9062"/>
      </w:tabs>
      <w:ind w:left="220"/>
    </w:pPr>
    <w:rPr>
      <w:b/>
      <w:smallCaps/>
      <w:noProof/>
      <w:szCs w:val="22"/>
    </w:rPr>
  </w:style>
  <w:style w:type="paragraph" w:styleId="Inhopg3">
    <w:name w:val="toc 3"/>
    <w:basedOn w:val="Standaard"/>
    <w:next w:val="Standaard"/>
    <w:autoRedefine/>
    <w:semiHidden/>
    <w:rsid w:val="00635561"/>
    <w:pPr>
      <w:ind w:left="440"/>
    </w:pPr>
    <w:rPr>
      <w:rFonts w:ascii="Times New Roman" w:hAnsi="Times New Roman" w:cs="Times New Roman"/>
      <w:i/>
      <w:iCs/>
      <w:sz w:val="20"/>
    </w:rPr>
  </w:style>
  <w:style w:type="paragraph" w:styleId="Inhopg4">
    <w:name w:val="toc 4"/>
    <w:basedOn w:val="Standaard"/>
    <w:next w:val="Standaard"/>
    <w:autoRedefine/>
    <w:semiHidden/>
    <w:rsid w:val="00635561"/>
    <w:pPr>
      <w:ind w:left="660"/>
    </w:pPr>
    <w:rPr>
      <w:rFonts w:ascii="Times New Roman" w:hAnsi="Times New Roman" w:cs="Times New Roman"/>
      <w:sz w:val="18"/>
      <w:szCs w:val="18"/>
    </w:rPr>
  </w:style>
  <w:style w:type="paragraph" w:styleId="Inhopg5">
    <w:name w:val="toc 5"/>
    <w:basedOn w:val="Standaard"/>
    <w:next w:val="Standaard"/>
    <w:autoRedefine/>
    <w:semiHidden/>
    <w:rsid w:val="00635561"/>
    <w:pPr>
      <w:ind w:left="880"/>
    </w:pPr>
    <w:rPr>
      <w:rFonts w:ascii="Times New Roman" w:hAnsi="Times New Roman" w:cs="Times New Roman"/>
      <w:sz w:val="18"/>
      <w:szCs w:val="18"/>
    </w:rPr>
  </w:style>
  <w:style w:type="paragraph" w:styleId="Inhopg6">
    <w:name w:val="toc 6"/>
    <w:basedOn w:val="Standaard"/>
    <w:next w:val="Standaard"/>
    <w:autoRedefine/>
    <w:semiHidden/>
    <w:rsid w:val="00635561"/>
    <w:pPr>
      <w:ind w:left="1100"/>
    </w:pPr>
    <w:rPr>
      <w:rFonts w:ascii="Times New Roman" w:hAnsi="Times New Roman" w:cs="Times New Roman"/>
      <w:sz w:val="18"/>
      <w:szCs w:val="18"/>
    </w:rPr>
  </w:style>
  <w:style w:type="paragraph" w:styleId="Inhopg7">
    <w:name w:val="toc 7"/>
    <w:basedOn w:val="Standaard"/>
    <w:next w:val="Standaard"/>
    <w:autoRedefine/>
    <w:semiHidden/>
    <w:rsid w:val="00635561"/>
    <w:pPr>
      <w:ind w:left="1320"/>
    </w:pPr>
    <w:rPr>
      <w:rFonts w:ascii="Times New Roman" w:hAnsi="Times New Roman" w:cs="Times New Roman"/>
      <w:sz w:val="18"/>
      <w:szCs w:val="18"/>
    </w:rPr>
  </w:style>
  <w:style w:type="paragraph" w:styleId="Inhopg8">
    <w:name w:val="toc 8"/>
    <w:basedOn w:val="Standaard"/>
    <w:next w:val="Standaard"/>
    <w:autoRedefine/>
    <w:semiHidden/>
    <w:rsid w:val="00635561"/>
    <w:pPr>
      <w:ind w:left="1540"/>
    </w:pPr>
    <w:rPr>
      <w:rFonts w:ascii="Times New Roman" w:hAnsi="Times New Roman" w:cs="Times New Roman"/>
      <w:sz w:val="18"/>
      <w:szCs w:val="18"/>
    </w:rPr>
  </w:style>
  <w:style w:type="paragraph" w:styleId="Inhopg9">
    <w:name w:val="toc 9"/>
    <w:basedOn w:val="Standaard"/>
    <w:next w:val="Standaard"/>
    <w:autoRedefine/>
    <w:semiHidden/>
    <w:rsid w:val="00635561"/>
    <w:pPr>
      <w:ind w:left="1760"/>
    </w:pPr>
    <w:rPr>
      <w:rFonts w:ascii="Times New Roman" w:hAnsi="Times New Roman" w:cs="Times New Roman"/>
      <w:sz w:val="18"/>
      <w:szCs w:val="18"/>
    </w:rPr>
  </w:style>
  <w:style w:type="character" w:customStyle="1" w:styleId="Kop2Char">
    <w:name w:val="Kop 2 Char"/>
    <w:link w:val="Kop2"/>
    <w:rsid w:val="000A5823"/>
    <w:rPr>
      <w:rFonts w:ascii="Arial" w:hAnsi="Arial" w:cs="Arial"/>
      <w:b/>
      <w:bCs/>
      <w:i/>
      <w:iCs/>
      <w:sz w:val="22"/>
      <w:szCs w:val="28"/>
      <w:lang w:eastAsia="nl-NL"/>
    </w:rPr>
  </w:style>
  <w:style w:type="paragraph" w:styleId="Koptekst">
    <w:name w:val="header"/>
    <w:basedOn w:val="Standaard"/>
    <w:rsid w:val="00B209EE"/>
    <w:pPr>
      <w:tabs>
        <w:tab w:val="center" w:pos="4536"/>
        <w:tab w:val="right" w:pos="9072"/>
      </w:tabs>
    </w:pPr>
  </w:style>
  <w:style w:type="paragraph" w:styleId="Voettekst">
    <w:name w:val="footer"/>
    <w:basedOn w:val="Standaard"/>
    <w:rsid w:val="00B209EE"/>
    <w:pPr>
      <w:tabs>
        <w:tab w:val="center" w:pos="4536"/>
        <w:tab w:val="right" w:pos="9072"/>
      </w:tabs>
    </w:pPr>
  </w:style>
  <w:style w:type="character" w:styleId="Paginanummer">
    <w:name w:val="page number"/>
    <w:basedOn w:val="Standaardalinea-lettertype"/>
    <w:rsid w:val="00E63719"/>
  </w:style>
  <w:style w:type="paragraph" w:styleId="Plattetekst">
    <w:name w:val="Body Text"/>
    <w:basedOn w:val="Standaard"/>
    <w:rsid w:val="00DB5CA9"/>
    <w:rPr>
      <w:rFonts w:ascii="Times New Roman" w:hAnsi="Times New Roman" w:cs="Times New Roman"/>
      <w:lang w:eastAsia="en-US"/>
    </w:rPr>
  </w:style>
  <w:style w:type="character" w:customStyle="1" w:styleId="CharChar">
    <w:name w:val="Char Char"/>
    <w:rsid w:val="00103209"/>
    <w:rPr>
      <w:rFonts w:ascii="Arial" w:hAnsi="Arial" w:cs="Arial"/>
      <w:b/>
      <w:bCs/>
      <w:kern w:val="32"/>
      <w:sz w:val="32"/>
      <w:szCs w:val="32"/>
      <w:lang w:val="nl-NL" w:eastAsia="nl-NL" w:bidi="ar-SA"/>
    </w:rPr>
  </w:style>
  <w:style w:type="paragraph" w:styleId="Lijstalinea">
    <w:name w:val="List Paragraph"/>
    <w:basedOn w:val="Standaard"/>
    <w:uiPriority w:val="34"/>
    <w:qFormat/>
    <w:rsid w:val="00602A6E"/>
    <w:pPr>
      <w:ind w:left="720"/>
      <w:contextualSpacing/>
    </w:pPr>
  </w:style>
  <w:style w:type="character" w:customStyle="1" w:styleId="Kop3Char">
    <w:name w:val="Kop 3 Char"/>
    <w:basedOn w:val="Standaardalinea-lettertype"/>
    <w:link w:val="Kop3"/>
    <w:rsid w:val="00586338"/>
    <w:rPr>
      <w:rFonts w:ascii="Arial" w:hAnsi="Arial" w:cs="Arial"/>
      <w:b/>
      <w:bCs/>
      <w:sz w:val="26"/>
      <w:szCs w:val="26"/>
      <w:lang w:eastAsia="nl-NL"/>
    </w:rPr>
  </w:style>
  <w:style w:type="table" w:styleId="3D-effectenvoortabel2">
    <w:name w:val="Table 3D effects 2"/>
    <w:basedOn w:val="Standaardtabel"/>
    <w:rsid w:val="00D25F3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raster-accent3">
    <w:name w:val="Light Grid Accent 3"/>
    <w:basedOn w:val="Standaardtabel"/>
    <w:uiPriority w:val="62"/>
    <w:rsid w:val="00D25F3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Kopvaninhoudsopgave">
    <w:name w:val="TOC Heading"/>
    <w:basedOn w:val="Kop1"/>
    <w:next w:val="Standaard"/>
    <w:uiPriority w:val="39"/>
    <w:unhideWhenUsed/>
    <w:qFormat/>
    <w:rsid w:val="007E195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TekstopmerkingChar">
    <w:name w:val="Tekst opmerking Char"/>
    <w:basedOn w:val="Standaardalinea-lettertype"/>
    <w:link w:val="Tekstopmerking"/>
    <w:rsid w:val="003B5EBE"/>
    <w:rPr>
      <w:rFonts w:ascii="Arial" w:hAnsi="Arial" w:cs="Arial"/>
      <w:lang w:eastAsia="nl-NL"/>
    </w:rPr>
  </w:style>
  <w:style w:type="character" w:styleId="Zwaar">
    <w:name w:val="Strong"/>
    <w:basedOn w:val="Standaardalinea-lettertype"/>
    <w:uiPriority w:val="22"/>
    <w:qFormat/>
    <w:rsid w:val="000911D5"/>
    <w:rPr>
      <w:b/>
      <w:bCs/>
    </w:rPr>
  </w:style>
  <w:style w:type="paragraph" w:customStyle="1" w:styleId="Normal0">
    <w:name w:val="Normal0"/>
    <w:qFormat/>
    <w:rsid w:val="00162226"/>
    <w:rPr>
      <w:rFonts w:ascii="Calibri Light" w:eastAsia="Calibri" w:hAnsi="Calibri Light"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3131">
      <w:bodyDiv w:val="1"/>
      <w:marLeft w:val="0"/>
      <w:marRight w:val="0"/>
      <w:marTop w:val="0"/>
      <w:marBottom w:val="0"/>
      <w:divBdr>
        <w:top w:val="none" w:sz="0" w:space="0" w:color="auto"/>
        <w:left w:val="none" w:sz="0" w:space="0" w:color="auto"/>
        <w:bottom w:val="none" w:sz="0" w:space="0" w:color="auto"/>
        <w:right w:val="none" w:sz="0" w:space="0" w:color="auto"/>
      </w:divBdr>
    </w:div>
    <w:div w:id="26494990">
      <w:bodyDiv w:val="1"/>
      <w:marLeft w:val="0"/>
      <w:marRight w:val="0"/>
      <w:marTop w:val="0"/>
      <w:marBottom w:val="0"/>
      <w:divBdr>
        <w:top w:val="none" w:sz="0" w:space="0" w:color="auto"/>
        <w:left w:val="none" w:sz="0" w:space="0" w:color="auto"/>
        <w:bottom w:val="none" w:sz="0" w:space="0" w:color="auto"/>
        <w:right w:val="none" w:sz="0" w:space="0" w:color="auto"/>
      </w:divBdr>
    </w:div>
    <w:div w:id="75709691">
      <w:bodyDiv w:val="1"/>
      <w:marLeft w:val="0"/>
      <w:marRight w:val="0"/>
      <w:marTop w:val="0"/>
      <w:marBottom w:val="0"/>
      <w:divBdr>
        <w:top w:val="none" w:sz="0" w:space="0" w:color="auto"/>
        <w:left w:val="none" w:sz="0" w:space="0" w:color="auto"/>
        <w:bottom w:val="none" w:sz="0" w:space="0" w:color="auto"/>
        <w:right w:val="none" w:sz="0" w:space="0" w:color="auto"/>
      </w:divBdr>
      <w:divsChild>
        <w:div w:id="948045415">
          <w:marLeft w:val="0"/>
          <w:marRight w:val="0"/>
          <w:marTop w:val="0"/>
          <w:marBottom w:val="0"/>
          <w:divBdr>
            <w:top w:val="none" w:sz="0" w:space="0" w:color="auto"/>
            <w:left w:val="none" w:sz="0" w:space="0" w:color="auto"/>
            <w:bottom w:val="none" w:sz="0" w:space="0" w:color="auto"/>
            <w:right w:val="none" w:sz="0" w:space="0" w:color="auto"/>
          </w:divBdr>
        </w:div>
      </w:divsChild>
    </w:div>
    <w:div w:id="117645641">
      <w:bodyDiv w:val="1"/>
      <w:marLeft w:val="0"/>
      <w:marRight w:val="0"/>
      <w:marTop w:val="0"/>
      <w:marBottom w:val="0"/>
      <w:divBdr>
        <w:top w:val="none" w:sz="0" w:space="0" w:color="auto"/>
        <w:left w:val="none" w:sz="0" w:space="0" w:color="auto"/>
        <w:bottom w:val="none" w:sz="0" w:space="0" w:color="auto"/>
        <w:right w:val="none" w:sz="0" w:space="0" w:color="auto"/>
      </w:divBdr>
    </w:div>
    <w:div w:id="141434604">
      <w:bodyDiv w:val="1"/>
      <w:marLeft w:val="0"/>
      <w:marRight w:val="0"/>
      <w:marTop w:val="0"/>
      <w:marBottom w:val="0"/>
      <w:divBdr>
        <w:top w:val="none" w:sz="0" w:space="0" w:color="auto"/>
        <w:left w:val="none" w:sz="0" w:space="0" w:color="auto"/>
        <w:bottom w:val="none" w:sz="0" w:space="0" w:color="auto"/>
        <w:right w:val="none" w:sz="0" w:space="0" w:color="auto"/>
      </w:divBdr>
    </w:div>
    <w:div w:id="204486263">
      <w:bodyDiv w:val="1"/>
      <w:marLeft w:val="0"/>
      <w:marRight w:val="0"/>
      <w:marTop w:val="0"/>
      <w:marBottom w:val="0"/>
      <w:divBdr>
        <w:top w:val="none" w:sz="0" w:space="0" w:color="auto"/>
        <w:left w:val="none" w:sz="0" w:space="0" w:color="auto"/>
        <w:bottom w:val="none" w:sz="0" w:space="0" w:color="auto"/>
        <w:right w:val="none" w:sz="0" w:space="0" w:color="auto"/>
      </w:divBdr>
    </w:div>
    <w:div w:id="323894246">
      <w:bodyDiv w:val="1"/>
      <w:marLeft w:val="0"/>
      <w:marRight w:val="0"/>
      <w:marTop w:val="0"/>
      <w:marBottom w:val="0"/>
      <w:divBdr>
        <w:top w:val="none" w:sz="0" w:space="0" w:color="auto"/>
        <w:left w:val="none" w:sz="0" w:space="0" w:color="auto"/>
        <w:bottom w:val="none" w:sz="0" w:space="0" w:color="auto"/>
        <w:right w:val="none" w:sz="0" w:space="0" w:color="auto"/>
      </w:divBdr>
      <w:divsChild>
        <w:div w:id="1443955819">
          <w:marLeft w:val="0"/>
          <w:marRight w:val="0"/>
          <w:marTop w:val="0"/>
          <w:marBottom w:val="0"/>
          <w:divBdr>
            <w:top w:val="none" w:sz="0" w:space="0" w:color="auto"/>
            <w:left w:val="none" w:sz="0" w:space="0" w:color="auto"/>
            <w:bottom w:val="none" w:sz="0" w:space="0" w:color="auto"/>
            <w:right w:val="none" w:sz="0" w:space="0" w:color="auto"/>
          </w:divBdr>
          <w:divsChild>
            <w:div w:id="6181486">
              <w:marLeft w:val="0"/>
              <w:marRight w:val="0"/>
              <w:marTop w:val="0"/>
              <w:marBottom w:val="0"/>
              <w:divBdr>
                <w:top w:val="none" w:sz="0" w:space="0" w:color="auto"/>
                <w:left w:val="none" w:sz="0" w:space="0" w:color="auto"/>
                <w:bottom w:val="none" w:sz="0" w:space="0" w:color="auto"/>
                <w:right w:val="none" w:sz="0" w:space="0" w:color="auto"/>
              </w:divBdr>
              <w:divsChild>
                <w:div w:id="6630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75121">
      <w:bodyDiv w:val="1"/>
      <w:marLeft w:val="0"/>
      <w:marRight w:val="0"/>
      <w:marTop w:val="0"/>
      <w:marBottom w:val="0"/>
      <w:divBdr>
        <w:top w:val="none" w:sz="0" w:space="0" w:color="auto"/>
        <w:left w:val="none" w:sz="0" w:space="0" w:color="auto"/>
        <w:bottom w:val="none" w:sz="0" w:space="0" w:color="auto"/>
        <w:right w:val="none" w:sz="0" w:space="0" w:color="auto"/>
      </w:divBdr>
      <w:divsChild>
        <w:div w:id="565840653">
          <w:marLeft w:val="0"/>
          <w:marRight w:val="0"/>
          <w:marTop w:val="0"/>
          <w:marBottom w:val="0"/>
          <w:divBdr>
            <w:top w:val="none" w:sz="0" w:space="0" w:color="auto"/>
            <w:left w:val="none" w:sz="0" w:space="0" w:color="auto"/>
            <w:bottom w:val="none" w:sz="0" w:space="0" w:color="auto"/>
            <w:right w:val="none" w:sz="0" w:space="0" w:color="auto"/>
          </w:divBdr>
        </w:div>
        <w:div w:id="1946646212">
          <w:marLeft w:val="0"/>
          <w:marRight w:val="0"/>
          <w:marTop w:val="0"/>
          <w:marBottom w:val="0"/>
          <w:divBdr>
            <w:top w:val="none" w:sz="0" w:space="0" w:color="auto"/>
            <w:left w:val="none" w:sz="0" w:space="0" w:color="auto"/>
            <w:bottom w:val="none" w:sz="0" w:space="0" w:color="auto"/>
            <w:right w:val="none" w:sz="0" w:space="0" w:color="auto"/>
          </w:divBdr>
        </w:div>
        <w:div w:id="1465078890">
          <w:marLeft w:val="0"/>
          <w:marRight w:val="0"/>
          <w:marTop w:val="0"/>
          <w:marBottom w:val="0"/>
          <w:divBdr>
            <w:top w:val="none" w:sz="0" w:space="0" w:color="auto"/>
            <w:left w:val="none" w:sz="0" w:space="0" w:color="auto"/>
            <w:bottom w:val="none" w:sz="0" w:space="0" w:color="auto"/>
            <w:right w:val="none" w:sz="0" w:space="0" w:color="auto"/>
          </w:divBdr>
        </w:div>
      </w:divsChild>
    </w:div>
    <w:div w:id="330105605">
      <w:bodyDiv w:val="1"/>
      <w:marLeft w:val="0"/>
      <w:marRight w:val="0"/>
      <w:marTop w:val="0"/>
      <w:marBottom w:val="0"/>
      <w:divBdr>
        <w:top w:val="none" w:sz="0" w:space="0" w:color="auto"/>
        <w:left w:val="none" w:sz="0" w:space="0" w:color="auto"/>
        <w:bottom w:val="none" w:sz="0" w:space="0" w:color="auto"/>
        <w:right w:val="none" w:sz="0" w:space="0" w:color="auto"/>
      </w:divBdr>
    </w:div>
    <w:div w:id="443691056">
      <w:bodyDiv w:val="1"/>
      <w:marLeft w:val="0"/>
      <w:marRight w:val="0"/>
      <w:marTop w:val="0"/>
      <w:marBottom w:val="0"/>
      <w:divBdr>
        <w:top w:val="none" w:sz="0" w:space="0" w:color="auto"/>
        <w:left w:val="none" w:sz="0" w:space="0" w:color="auto"/>
        <w:bottom w:val="none" w:sz="0" w:space="0" w:color="auto"/>
        <w:right w:val="none" w:sz="0" w:space="0" w:color="auto"/>
      </w:divBdr>
    </w:div>
    <w:div w:id="469640150">
      <w:bodyDiv w:val="1"/>
      <w:marLeft w:val="0"/>
      <w:marRight w:val="0"/>
      <w:marTop w:val="0"/>
      <w:marBottom w:val="0"/>
      <w:divBdr>
        <w:top w:val="none" w:sz="0" w:space="0" w:color="auto"/>
        <w:left w:val="none" w:sz="0" w:space="0" w:color="auto"/>
        <w:bottom w:val="none" w:sz="0" w:space="0" w:color="auto"/>
        <w:right w:val="none" w:sz="0" w:space="0" w:color="auto"/>
      </w:divBdr>
    </w:div>
    <w:div w:id="495921680">
      <w:bodyDiv w:val="1"/>
      <w:marLeft w:val="0"/>
      <w:marRight w:val="0"/>
      <w:marTop w:val="0"/>
      <w:marBottom w:val="0"/>
      <w:divBdr>
        <w:top w:val="none" w:sz="0" w:space="0" w:color="auto"/>
        <w:left w:val="none" w:sz="0" w:space="0" w:color="auto"/>
        <w:bottom w:val="none" w:sz="0" w:space="0" w:color="auto"/>
        <w:right w:val="none" w:sz="0" w:space="0" w:color="auto"/>
      </w:divBdr>
    </w:div>
    <w:div w:id="527717530">
      <w:bodyDiv w:val="1"/>
      <w:marLeft w:val="0"/>
      <w:marRight w:val="0"/>
      <w:marTop w:val="0"/>
      <w:marBottom w:val="0"/>
      <w:divBdr>
        <w:top w:val="none" w:sz="0" w:space="0" w:color="auto"/>
        <w:left w:val="none" w:sz="0" w:space="0" w:color="auto"/>
        <w:bottom w:val="none" w:sz="0" w:space="0" w:color="auto"/>
        <w:right w:val="none" w:sz="0" w:space="0" w:color="auto"/>
      </w:divBdr>
      <w:divsChild>
        <w:div w:id="2106415163">
          <w:marLeft w:val="0"/>
          <w:marRight w:val="0"/>
          <w:marTop w:val="0"/>
          <w:marBottom w:val="0"/>
          <w:divBdr>
            <w:top w:val="none" w:sz="0" w:space="0" w:color="auto"/>
            <w:left w:val="none" w:sz="0" w:space="0" w:color="auto"/>
            <w:bottom w:val="none" w:sz="0" w:space="0" w:color="auto"/>
            <w:right w:val="none" w:sz="0" w:space="0" w:color="auto"/>
          </w:divBdr>
        </w:div>
      </w:divsChild>
    </w:div>
    <w:div w:id="542057186">
      <w:bodyDiv w:val="1"/>
      <w:marLeft w:val="0"/>
      <w:marRight w:val="0"/>
      <w:marTop w:val="0"/>
      <w:marBottom w:val="0"/>
      <w:divBdr>
        <w:top w:val="none" w:sz="0" w:space="0" w:color="auto"/>
        <w:left w:val="none" w:sz="0" w:space="0" w:color="auto"/>
        <w:bottom w:val="none" w:sz="0" w:space="0" w:color="auto"/>
        <w:right w:val="none" w:sz="0" w:space="0" w:color="auto"/>
      </w:divBdr>
    </w:div>
    <w:div w:id="643463046">
      <w:bodyDiv w:val="1"/>
      <w:marLeft w:val="0"/>
      <w:marRight w:val="0"/>
      <w:marTop w:val="0"/>
      <w:marBottom w:val="0"/>
      <w:divBdr>
        <w:top w:val="none" w:sz="0" w:space="0" w:color="auto"/>
        <w:left w:val="none" w:sz="0" w:space="0" w:color="auto"/>
        <w:bottom w:val="none" w:sz="0" w:space="0" w:color="auto"/>
        <w:right w:val="none" w:sz="0" w:space="0" w:color="auto"/>
      </w:divBdr>
    </w:div>
    <w:div w:id="706372396">
      <w:bodyDiv w:val="1"/>
      <w:marLeft w:val="0"/>
      <w:marRight w:val="0"/>
      <w:marTop w:val="0"/>
      <w:marBottom w:val="0"/>
      <w:divBdr>
        <w:top w:val="none" w:sz="0" w:space="0" w:color="auto"/>
        <w:left w:val="none" w:sz="0" w:space="0" w:color="auto"/>
        <w:bottom w:val="none" w:sz="0" w:space="0" w:color="auto"/>
        <w:right w:val="none" w:sz="0" w:space="0" w:color="auto"/>
      </w:divBdr>
      <w:divsChild>
        <w:div w:id="2009362685">
          <w:marLeft w:val="0"/>
          <w:marRight w:val="0"/>
          <w:marTop w:val="0"/>
          <w:marBottom w:val="0"/>
          <w:divBdr>
            <w:top w:val="none" w:sz="0" w:space="0" w:color="auto"/>
            <w:left w:val="none" w:sz="0" w:space="0" w:color="auto"/>
            <w:bottom w:val="none" w:sz="0" w:space="0" w:color="auto"/>
            <w:right w:val="none" w:sz="0" w:space="0" w:color="auto"/>
          </w:divBdr>
        </w:div>
        <w:div w:id="1188442954">
          <w:marLeft w:val="0"/>
          <w:marRight w:val="0"/>
          <w:marTop w:val="0"/>
          <w:marBottom w:val="0"/>
          <w:divBdr>
            <w:top w:val="none" w:sz="0" w:space="0" w:color="auto"/>
            <w:left w:val="none" w:sz="0" w:space="0" w:color="auto"/>
            <w:bottom w:val="none" w:sz="0" w:space="0" w:color="auto"/>
            <w:right w:val="none" w:sz="0" w:space="0" w:color="auto"/>
          </w:divBdr>
        </w:div>
        <w:div w:id="701908131">
          <w:marLeft w:val="0"/>
          <w:marRight w:val="0"/>
          <w:marTop w:val="0"/>
          <w:marBottom w:val="0"/>
          <w:divBdr>
            <w:top w:val="none" w:sz="0" w:space="0" w:color="auto"/>
            <w:left w:val="none" w:sz="0" w:space="0" w:color="auto"/>
            <w:bottom w:val="none" w:sz="0" w:space="0" w:color="auto"/>
            <w:right w:val="none" w:sz="0" w:space="0" w:color="auto"/>
          </w:divBdr>
        </w:div>
      </w:divsChild>
    </w:div>
    <w:div w:id="756748558">
      <w:bodyDiv w:val="1"/>
      <w:marLeft w:val="0"/>
      <w:marRight w:val="0"/>
      <w:marTop w:val="0"/>
      <w:marBottom w:val="0"/>
      <w:divBdr>
        <w:top w:val="none" w:sz="0" w:space="0" w:color="auto"/>
        <w:left w:val="none" w:sz="0" w:space="0" w:color="auto"/>
        <w:bottom w:val="none" w:sz="0" w:space="0" w:color="auto"/>
        <w:right w:val="none" w:sz="0" w:space="0" w:color="auto"/>
      </w:divBdr>
    </w:div>
    <w:div w:id="808090396">
      <w:bodyDiv w:val="1"/>
      <w:marLeft w:val="0"/>
      <w:marRight w:val="0"/>
      <w:marTop w:val="0"/>
      <w:marBottom w:val="0"/>
      <w:divBdr>
        <w:top w:val="none" w:sz="0" w:space="0" w:color="auto"/>
        <w:left w:val="none" w:sz="0" w:space="0" w:color="auto"/>
        <w:bottom w:val="none" w:sz="0" w:space="0" w:color="auto"/>
        <w:right w:val="none" w:sz="0" w:space="0" w:color="auto"/>
      </w:divBdr>
    </w:div>
    <w:div w:id="878933566">
      <w:bodyDiv w:val="1"/>
      <w:marLeft w:val="0"/>
      <w:marRight w:val="0"/>
      <w:marTop w:val="0"/>
      <w:marBottom w:val="0"/>
      <w:divBdr>
        <w:top w:val="none" w:sz="0" w:space="0" w:color="auto"/>
        <w:left w:val="none" w:sz="0" w:space="0" w:color="auto"/>
        <w:bottom w:val="none" w:sz="0" w:space="0" w:color="auto"/>
        <w:right w:val="none" w:sz="0" w:space="0" w:color="auto"/>
      </w:divBdr>
    </w:div>
    <w:div w:id="964389881">
      <w:bodyDiv w:val="1"/>
      <w:marLeft w:val="0"/>
      <w:marRight w:val="0"/>
      <w:marTop w:val="0"/>
      <w:marBottom w:val="0"/>
      <w:divBdr>
        <w:top w:val="none" w:sz="0" w:space="0" w:color="auto"/>
        <w:left w:val="none" w:sz="0" w:space="0" w:color="auto"/>
        <w:bottom w:val="none" w:sz="0" w:space="0" w:color="auto"/>
        <w:right w:val="none" w:sz="0" w:space="0" w:color="auto"/>
      </w:divBdr>
    </w:div>
    <w:div w:id="1060514658">
      <w:bodyDiv w:val="1"/>
      <w:marLeft w:val="0"/>
      <w:marRight w:val="0"/>
      <w:marTop w:val="0"/>
      <w:marBottom w:val="0"/>
      <w:divBdr>
        <w:top w:val="none" w:sz="0" w:space="0" w:color="auto"/>
        <w:left w:val="none" w:sz="0" w:space="0" w:color="auto"/>
        <w:bottom w:val="none" w:sz="0" w:space="0" w:color="auto"/>
        <w:right w:val="none" w:sz="0" w:space="0" w:color="auto"/>
      </w:divBdr>
      <w:divsChild>
        <w:div w:id="1351906053">
          <w:marLeft w:val="0"/>
          <w:marRight w:val="0"/>
          <w:marTop w:val="0"/>
          <w:marBottom w:val="0"/>
          <w:divBdr>
            <w:top w:val="none" w:sz="0" w:space="0" w:color="auto"/>
            <w:left w:val="none" w:sz="0" w:space="0" w:color="auto"/>
            <w:bottom w:val="none" w:sz="0" w:space="0" w:color="auto"/>
            <w:right w:val="none" w:sz="0" w:space="0" w:color="auto"/>
          </w:divBdr>
          <w:divsChild>
            <w:div w:id="1202942259">
              <w:marLeft w:val="0"/>
              <w:marRight w:val="0"/>
              <w:marTop w:val="0"/>
              <w:marBottom w:val="0"/>
              <w:divBdr>
                <w:top w:val="none" w:sz="0" w:space="0" w:color="auto"/>
                <w:left w:val="none" w:sz="0" w:space="0" w:color="auto"/>
                <w:bottom w:val="none" w:sz="0" w:space="0" w:color="auto"/>
                <w:right w:val="none" w:sz="0" w:space="0" w:color="auto"/>
              </w:divBdr>
              <w:divsChild>
                <w:div w:id="1849321104">
                  <w:marLeft w:val="0"/>
                  <w:marRight w:val="0"/>
                  <w:marTop w:val="0"/>
                  <w:marBottom w:val="0"/>
                  <w:divBdr>
                    <w:top w:val="none" w:sz="0" w:space="0" w:color="auto"/>
                    <w:left w:val="none" w:sz="0" w:space="0" w:color="auto"/>
                    <w:bottom w:val="none" w:sz="0" w:space="0" w:color="auto"/>
                    <w:right w:val="none" w:sz="0" w:space="0" w:color="auto"/>
                  </w:divBdr>
                  <w:divsChild>
                    <w:div w:id="1783181845">
                      <w:marLeft w:val="0"/>
                      <w:marRight w:val="0"/>
                      <w:marTop w:val="0"/>
                      <w:marBottom w:val="1500"/>
                      <w:divBdr>
                        <w:top w:val="none" w:sz="0" w:space="0" w:color="auto"/>
                        <w:left w:val="none" w:sz="0" w:space="0" w:color="auto"/>
                        <w:bottom w:val="none" w:sz="0" w:space="0" w:color="auto"/>
                        <w:right w:val="none" w:sz="0" w:space="0" w:color="auto"/>
                      </w:divBdr>
                      <w:divsChild>
                        <w:div w:id="65691404">
                          <w:marLeft w:val="0"/>
                          <w:marRight w:val="0"/>
                          <w:marTop w:val="0"/>
                          <w:marBottom w:val="0"/>
                          <w:divBdr>
                            <w:top w:val="none" w:sz="0" w:space="0" w:color="auto"/>
                            <w:left w:val="none" w:sz="0" w:space="0" w:color="auto"/>
                            <w:bottom w:val="none" w:sz="0" w:space="0" w:color="auto"/>
                            <w:right w:val="none" w:sz="0" w:space="0" w:color="auto"/>
                          </w:divBdr>
                          <w:divsChild>
                            <w:div w:id="853541301">
                              <w:marLeft w:val="675"/>
                              <w:marRight w:val="1050"/>
                              <w:marTop w:val="0"/>
                              <w:marBottom w:val="0"/>
                              <w:divBdr>
                                <w:top w:val="none" w:sz="0" w:space="0" w:color="auto"/>
                                <w:left w:val="none" w:sz="0" w:space="0" w:color="auto"/>
                                <w:bottom w:val="none" w:sz="0" w:space="0" w:color="auto"/>
                                <w:right w:val="none" w:sz="0" w:space="0" w:color="auto"/>
                              </w:divBdr>
                              <w:divsChild>
                                <w:div w:id="6254448">
                                  <w:marLeft w:val="0"/>
                                  <w:marRight w:val="0"/>
                                  <w:marTop w:val="0"/>
                                  <w:marBottom w:val="0"/>
                                  <w:divBdr>
                                    <w:top w:val="none" w:sz="0" w:space="0" w:color="auto"/>
                                    <w:left w:val="none" w:sz="0" w:space="0" w:color="auto"/>
                                    <w:bottom w:val="none" w:sz="0" w:space="0" w:color="auto"/>
                                    <w:right w:val="none" w:sz="0" w:space="0" w:color="auto"/>
                                  </w:divBdr>
                                  <w:divsChild>
                                    <w:div w:id="413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902869">
      <w:bodyDiv w:val="1"/>
      <w:marLeft w:val="0"/>
      <w:marRight w:val="0"/>
      <w:marTop w:val="0"/>
      <w:marBottom w:val="0"/>
      <w:divBdr>
        <w:top w:val="none" w:sz="0" w:space="0" w:color="auto"/>
        <w:left w:val="none" w:sz="0" w:space="0" w:color="auto"/>
        <w:bottom w:val="none" w:sz="0" w:space="0" w:color="auto"/>
        <w:right w:val="none" w:sz="0" w:space="0" w:color="auto"/>
      </w:divBdr>
      <w:divsChild>
        <w:div w:id="1642730676">
          <w:marLeft w:val="0"/>
          <w:marRight w:val="0"/>
          <w:marTop w:val="0"/>
          <w:marBottom w:val="0"/>
          <w:divBdr>
            <w:top w:val="none" w:sz="0" w:space="0" w:color="auto"/>
            <w:left w:val="none" w:sz="0" w:space="0" w:color="auto"/>
            <w:bottom w:val="none" w:sz="0" w:space="0" w:color="auto"/>
            <w:right w:val="none" w:sz="0" w:space="0" w:color="auto"/>
          </w:divBdr>
          <w:divsChild>
            <w:div w:id="836456913">
              <w:marLeft w:val="0"/>
              <w:marRight w:val="0"/>
              <w:marTop w:val="0"/>
              <w:marBottom w:val="0"/>
              <w:divBdr>
                <w:top w:val="none" w:sz="0" w:space="0" w:color="auto"/>
                <w:left w:val="none" w:sz="0" w:space="0" w:color="auto"/>
                <w:bottom w:val="none" w:sz="0" w:space="0" w:color="auto"/>
                <w:right w:val="none" w:sz="0" w:space="0" w:color="auto"/>
              </w:divBdr>
              <w:divsChild>
                <w:div w:id="2013948029">
                  <w:marLeft w:val="0"/>
                  <w:marRight w:val="0"/>
                  <w:marTop w:val="0"/>
                  <w:marBottom w:val="0"/>
                  <w:divBdr>
                    <w:top w:val="none" w:sz="0" w:space="0" w:color="auto"/>
                    <w:left w:val="none" w:sz="0" w:space="0" w:color="auto"/>
                    <w:bottom w:val="none" w:sz="0" w:space="0" w:color="auto"/>
                    <w:right w:val="none" w:sz="0" w:space="0" w:color="auto"/>
                  </w:divBdr>
                  <w:divsChild>
                    <w:div w:id="34113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00560">
      <w:bodyDiv w:val="1"/>
      <w:marLeft w:val="0"/>
      <w:marRight w:val="0"/>
      <w:marTop w:val="0"/>
      <w:marBottom w:val="0"/>
      <w:divBdr>
        <w:top w:val="none" w:sz="0" w:space="0" w:color="auto"/>
        <w:left w:val="none" w:sz="0" w:space="0" w:color="auto"/>
        <w:bottom w:val="none" w:sz="0" w:space="0" w:color="auto"/>
        <w:right w:val="none" w:sz="0" w:space="0" w:color="auto"/>
      </w:divBdr>
    </w:div>
    <w:div w:id="1258169471">
      <w:bodyDiv w:val="1"/>
      <w:marLeft w:val="0"/>
      <w:marRight w:val="0"/>
      <w:marTop w:val="0"/>
      <w:marBottom w:val="0"/>
      <w:divBdr>
        <w:top w:val="none" w:sz="0" w:space="0" w:color="auto"/>
        <w:left w:val="none" w:sz="0" w:space="0" w:color="auto"/>
        <w:bottom w:val="none" w:sz="0" w:space="0" w:color="auto"/>
        <w:right w:val="none" w:sz="0" w:space="0" w:color="auto"/>
      </w:divBdr>
    </w:div>
    <w:div w:id="1282953953">
      <w:bodyDiv w:val="1"/>
      <w:marLeft w:val="0"/>
      <w:marRight w:val="0"/>
      <w:marTop w:val="0"/>
      <w:marBottom w:val="0"/>
      <w:divBdr>
        <w:top w:val="none" w:sz="0" w:space="0" w:color="auto"/>
        <w:left w:val="none" w:sz="0" w:space="0" w:color="auto"/>
        <w:bottom w:val="none" w:sz="0" w:space="0" w:color="auto"/>
        <w:right w:val="none" w:sz="0" w:space="0" w:color="auto"/>
      </w:divBdr>
    </w:div>
    <w:div w:id="1310862504">
      <w:bodyDiv w:val="1"/>
      <w:marLeft w:val="0"/>
      <w:marRight w:val="0"/>
      <w:marTop w:val="0"/>
      <w:marBottom w:val="0"/>
      <w:divBdr>
        <w:top w:val="none" w:sz="0" w:space="0" w:color="auto"/>
        <w:left w:val="none" w:sz="0" w:space="0" w:color="auto"/>
        <w:bottom w:val="none" w:sz="0" w:space="0" w:color="auto"/>
        <w:right w:val="none" w:sz="0" w:space="0" w:color="auto"/>
      </w:divBdr>
    </w:div>
    <w:div w:id="1347252528">
      <w:bodyDiv w:val="1"/>
      <w:marLeft w:val="0"/>
      <w:marRight w:val="0"/>
      <w:marTop w:val="0"/>
      <w:marBottom w:val="0"/>
      <w:divBdr>
        <w:top w:val="none" w:sz="0" w:space="0" w:color="auto"/>
        <w:left w:val="none" w:sz="0" w:space="0" w:color="auto"/>
        <w:bottom w:val="none" w:sz="0" w:space="0" w:color="auto"/>
        <w:right w:val="none" w:sz="0" w:space="0" w:color="auto"/>
      </w:divBdr>
    </w:div>
    <w:div w:id="1412505766">
      <w:bodyDiv w:val="1"/>
      <w:marLeft w:val="0"/>
      <w:marRight w:val="0"/>
      <w:marTop w:val="0"/>
      <w:marBottom w:val="0"/>
      <w:divBdr>
        <w:top w:val="none" w:sz="0" w:space="0" w:color="auto"/>
        <w:left w:val="none" w:sz="0" w:space="0" w:color="auto"/>
        <w:bottom w:val="none" w:sz="0" w:space="0" w:color="auto"/>
        <w:right w:val="none" w:sz="0" w:space="0" w:color="auto"/>
      </w:divBdr>
    </w:div>
    <w:div w:id="1529638687">
      <w:bodyDiv w:val="1"/>
      <w:marLeft w:val="0"/>
      <w:marRight w:val="0"/>
      <w:marTop w:val="0"/>
      <w:marBottom w:val="0"/>
      <w:divBdr>
        <w:top w:val="none" w:sz="0" w:space="0" w:color="auto"/>
        <w:left w:val="none" w:sz="0" w:space="0" w:color="auto"/>
        <w:bottom w:val="none" w:sz="0" w:space="0" w:color="auto"/>
        <w:right w:val="none" w:sz="0" w:space="0" w:color="auto"/>
      </w:divBdr>
    </w:div>
    <w:div w:id="1595895944">
      <w:bodyDiv w:val="1"/>
      <w:marLeft w:val="0"/>
      <w:marRight w:val="0"/>
      <w:marTop w:val="0"/>
      <w:marBottom w:val="0"/>
      <w:divBdr>
        <w:top w:val="none" w:sz="0" w:space="0" w:color="auto"/>
        <w:left w:val="none" w:sz="0" w:space="0" w:color="auto"/>
        <w:bottom w:val="none" w:sz="0" w:space="0" w:color="auto"/>
        <w:right w:val="none" w:sz="0" w:space="0" w:color="auto"/>
      </w:divBdr>
    </w:div>
    <w:div w:id="1675525084">
      <w:bodyDiv w:val="1"/>
      <w:marLeft w:val="0"/>
      <w:marRight w:val="0"/>
      <w:marTop w:val="0"/>
      <w:marBottom w:val="0"/>
      <w:divBdr>
        <w:top w:val="none" w:sz="0" w:space="0" w:color="auto"/>
        <w:left w:val="none" w:sz="0" w:space="0" w:color="auto"/>
        <w:bottom w:val="none" w:sz="0" w:space="0" w:color="auto"/>
        <w:right w:val="none" w:sz="0" w:space="0" w:color="auto"/>
      </w:divBdr>
    </w:div>
    <w:div w:id="1743798271">
      <w:bodyDiv w:val="1"/>
      <w:marLeft w:val="0"/>
      <w:marRight w:val="0"/>
      <w:marTop w:val="0"/>
      <w:marBottom w:val="0"/>
      <w:divBdr>
        <w:top w:val="none" w:sz="0" w:space="0" w:color="auto"/>
        <w:left w:val="none" w:sz="0" w:space="0" w:color="auto"/>
        <w:bottom w:val="none" w:sz="0" w:space="0" w:color="auto"/>
        <w:right w:val="none" w:sz="0" w:space="0" w:color="auto"/>
      </w:divBdr>
    </w:div>
    <w:div w:id="1826629628">
      <w:bodyDiv w:val="1"/>
      <w:marLeft w:val="0"/>
      <w:marRight w:val="0"/>
      <w:marTop w:val="0"/>
      <w:marBottom w:val="0"/>
      <w:divBdr>
        <w:top w:val="none" w:sz="0" w:space="0" w:color="auto"/>
        <w:left w:val="none" w:sz="0" w:space="0" w:color="auto"/>
        <w:bottom w:val="none" w:sz="0" w:space="0" w:color="auto"/>
        <w:right w:val="none" w:sz="0" w:space="0" w:color="auto"/>
      </w:divBdr>
    </w:div>
    <w:div w:id="1864174376">
      <w:bodyDiv w:val="1"/>
      <w:marLeft w:val="0"/>
      <w:marRight w:val="0"/>
      <w:marTop w:val="0"/>
      <w:marBottom w:val="0"/>
      <w:divBdr>
        <w:top w:val="none" w:sz="0" w:space="0" w:color="auto"/>
        <w:left w:val="none" w:sz="0" w:space="0" w:color="auto"/>
        <w:bottom w:val="none" w:sz="0" w:space="0" w:color="auto"/>
        <w:right w:val="none" w:sz="0" w:space="0" w:color="auto"/>
      </w:divBdr>
    </w:div>
    <w:div w:id="1891530747">
      <w:bodyDiv w:val="1"/>
      <w:marLeft w:val="0"/>
      <w:marRight w:val="0"/>
      <w:marTop w:val="0"/>
      <w:marBottom w:val="0"/>
      <w:divBdr>
        <w:top w:val="none" w:sz="0" w:space="0" w:color="auto"/>
        <w:left w:val="none" w:sz="0" w:space="0" w:color="auto"/>
        <w:bottom w:val="none" w:sz="0" w:space="0" w:color="auto"/>
        <w:right w:val="none" w:sz="0" w:space="0" w:color="auto"/>
      </w:divBdr>
      <w:divsChild>
        <w:div w:id="531695956">
          <w:marLeft w:val="0"/>
          <w:marRight w:val="0"/>
          <w:marTop w:val="0"/>
          <w:marBottom w:val="0"/>
          <w:divBdr>
            <w:top w:val="none" w:sz="0" w:space="0" w:color="auto"/>
            <w:left w:val="none" w:sz="0" w:space="0" w:color="auto"/>
            <w:bottom w:val="none" w:sz="0" w:space="0" w:color="auto"/>
            <w:right w:val="none" w:sz="0" w:space="0" w:color="auto"/>
          </w:divBdr>
          <w:divsChild>
            <w:div w:id="1530341119">
              <w:marLeft w:val="0"/>
              <w:marRight w:val="0"/>
              <w:marTop w:val="0"/>
              <w:marBottom w:val="0"/>
              <w:divBdr>
                <w:top w:val="none" w:sz="0" w:space="0" w:color="auto"/>
                <w:left w:val="none" w:sz="0" w:space="0" w:color="auto"/>
                <w:bottom w:val="none" w:sz="0" w:space="0" w:color="auto"/>
                <w:right w:val="none" w:sz="0" w:space="0" w:color="auto"/>
              </w:divBdr>
              <w:divsChild>
                <w:div w:id="836042888">
                  <w:marLeft w:val="0"/>
                  <w:marRight w:val="0"/>
                  <w:marTop w:val="0"/>
                  <w:marBottom w:val="0"/>
                  <w:divBdr>
                    <w:top w:val="none" w:sz="0" w:space="0" w:color="auto"/>
                    <w:left w:val="none" w:sz="0" w:space="0" w:color="auto"/>
                    <w:bottom w:val="none" w:sz="0" w:space="0" w:color="auto"/>
                    <w:right w:val="none" w:sz="0" w:space="0" w:color="auto"/>
                  </w:divBdr>
                  <w:divsChild>
                    <w:div w:id="1147168132">
                      <w:marLeft w:val="0"/>
                      <w:marRight w:val="0"/>
                      <w:marTop w:val="0"/>
                      <w:marBottom w:val="1500"/>
                      <w:divBdr>
                        <w:top w:val="none" w:sz="0" w:space="0" w:color="auto"/>
                        <w:left w:val="none" w:sz="0" w:space="0" w:color="auto"/>
                        <w:bottom w:val="none" w:sz="0" w:space="0" w:color="auto"/>
                        <w:right w:val="none" w:sz="0" w:space="0" w:color="auto"/>
                      </w:divBdr>
                      <w:divsChild>
                        <w:div w:id="411121509">
                          <w:marLeft w:val="0"/>
                          <w:marRight w:val="0"/>
                          <w:marTop w:val="0"/>
                          <w:marBottom w:val="0"/>
                          <w:divBdr>
                            <w:top w:val="none" w:sz="0" w:space="0" w:color="auto"/>
                            <w:left w:val="none" w:sz="0" w:space="0" w:color="auto"/>
                            <w:bottom w:val="none" w:sz="0" w:space="0" w:color="auto"/>
                            <w:right w:val="none" w:sz="0" w:space="0" w:color="auto"/>
                          </w:divBdr>
                          <w:divsChild>
                            <w:div w:id="1439058586">
                              <w:marLeft w:val="675"/>
                              <w:marRight w:val="1050"/>
                              <w:marTop w:val="0"/>
                              <w:marBottom w:val="0"/>
                              <w:divBdr>
                                <w:top w:val="none" w:sz="0" w:space="0" w:color="auto"/>
                                <w:left w:val="none" w:sz="0" w:space="0" w:color="auto"/>
                                <w:bottom w:val="none" w:sz="0" w:space="0" w:color="auto"/>
                                <w:right w:val="none" w:sz="0" w:space="0" w:color="auto"/>
                              </w:divBdr>
                              <w:divsChild>
                                <w:div w:id="535774719">
                                  <w:marLeft w:val="0"/>
                                  <w:marRight w:val="0"/>
                                  <w:marTop w:val="0"/>
                                  <w:marBottom w:val="0"/>
                                  <w:divBdr>
                                    <w:top w:val="none" w:sz="0" w:space="0" w:color="auto"/>
                                    <w:left w:val="none" w:sz="0" w:space="0" w:color="auto"/>
                                    <w:bottom w:val="none" w:sz="0" w:space="0" w:color="auto"/>
                                    <w:right w:val="none" w:sz="0" w:space="0" w:color="auto"/>
                                  </w:divBdr>
                                  <w:divsChild>
                                    <w:div w:id="7890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750917">
      <w:bodyDiv w:val="1"/>
      <w:marLeft w:val="0"/>
      <w:marRight w:val="0"/>
      <w:marTop w:val="0"/>
      <w:marBottom w:val="0"/>
      <w:divBdr>
        <w:top w:val="none" w:sz="0" w:space="0" w:color="auto"/>
        <w:left w:val="none" w:sz="0" w:space="0" w:color="auto"/>
        <w:bottom w:val="none" w:sz="0" w:space="0" w:color="auto"/>
        <w:right w:val="none" w:sz="0" w:space="0" w:color="auto"/>
      </w:divBdr>
    </w:div>
    <w:div w:id="2028216330">
      <w:bodyDiv w:val="1"/>
      <w:marLeft w:val="0"/>
      <w:marRight w:val="0"/>
      <w:marTop w:val="0"/>
      <w:marBottom w:val="0"/>
      <w:divBdr>
        <w:top w:val="none" w:sz="0" w:space="0" w:color="auto"/>
        <w:left w:val="none" w:sz="0" w:space="0" w:color="auto"/>
        <w:bottom w:val="none" w:sz="0" w:space="0" w:color="auto"/>
        <w:right w:val="none" w:sz="0" w:space="0" w:color="auto"/>
      </w:divBdr>
    </w:div>
    <w:div w:id="2040429535">
      <w:bodyDiv w:val="1"/>
      <w:marLeft w:val="0"/>
      <w:marRight w:val="0"/>
      <w:marTop w:val="0"/>
      <w:marBottom w:val="0"/>
      <w:divBdr>
        <w:top w:val="none" w:sz="0" w:space="0" w:color="auto"/>
        <w:left w:val="none" w:sz="0" w:space="0" w:color="auto"/>
        <w:bottom w:val="none" w:sz="0" w:space="0" w:color="auto"/>
        <w:right w:val="none" w:sz="0" w:space="0" w:color="auto"/>
      </w:divBdr>
      <w:divsChild>
        <w:div w:id="810175299">
          <w:marLeft w:val="0"/>
          <w:marRight w:val="0"/>
          <w:marTop w:val="0"/>
          <w:marBottom w:val="0"/>
          <w:divBdr>
            <w:top w:val="none" w:sz="0" w:space="0" w:color="auto"/>
            <w:left w:val="none" w:sz="0" w:space="0" w:color="auto"/>
            <w:bottom w:val="none" w:sz="0" w:space="0" w:color="auto"/>
            <w:right w:val="none" w:sz="0" w:space="0" w:color="auto"/>
          </w:divBdr>
          <w:divsChild>
            <w:div w:id="595989817">
              <w:marLeft w:val="0"/>
              <w:marRight w:val="0"/>
              <w:marTop w:val="0"/>
              <w:marBottom w:val="0"/>
              <w:divBdr>
                <w:top w:val="none" w:sz="0" w:space="0" w:color="auto"/>
                <w:left w:val="none" w:sz="0" w:space="0" w:color="auto"/>
                <w:bottom w:val="none" w:sz="0" w:space="0" w:color="auto"/>
                <w:right w:val="none" w:sz="0" w:space="0" w:color="auto"/>
              </w:divBdr>
              <w:divsChild>
                <w:div w:id="10284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51258">
      <w:bodyDiv w:val="1"/>
      <w:marLeft w:val="0"/>
      <w:marRight w:val="0"/>
      <w:marTop w:val="0"/>
      <w:marBottom w:val="0"/>
      <w:divBdr>
        <w:top w:val="none" w:sz="0" w:space="0" w:color="auto"/>
        <w:left w:val="none" w:sz="0" w:space="0" w:color="auto"/>
        <w:bottom w:val="none" w:sz="0" w:space="0" w:color="auto"/>
        <w:right w:val="none" w:sz="0" w:space="0" w:color="auto"/>
      </w:divBdr>
      <w:divsChild>
        <w:div w:id="1666545549">
          <w:marLeft w:val="0"/>
          <w:marRight w:val="0"/>
          <w:marTop w:val="0"/>
          <w:marBottom w:val="0"/>
          <w:divBdr>
            <w:top w:val="none" w:sz="0" w:space="0" w:color="auto"/>
            <w:left w:val="none" w:sz="0" w:space="0" w:color="auto"/>
            <w:bottom w:val="none" w:sz="0" w:space="0" w:color="auto"/>
            <w:right w:val="none" w:sz="0" w:space="0" w:color="auto"/>
          </w:divBdr>
          <w:divsChild>
            <w:div w:id="531697808">
              <w:marLeft w:val="0"/>
              <w:marRight w:val="0"/>
              <w:marTop w:val="0"/>
              <w:marBottom w:val="0"/>
              <w:divBdr>
                <w:top w:val="none" w:sz="0" w:space="0" w:color="auto"/>
                <w:left w:val="none" w:sz="0" w:space="0" w:color="auto"/>
                <w:bottom w:val="none" w:sz="0" w:space="0" w:color="auto"/>
                <w:right w:val="none" w:sz="0" w:space="0" w:color="auto"/>
              </w:divBdr>
              <w:divsChild>
                <w:div w:id="205147889">
                  <w:marLeft w:val="0"/>
                  <w:marRight w:val="0"/>
                  <w:marTop w:val="0"/>
                  <w:marBottom w:val="0"/>
                  <w:divBdr>
                    <w:top w:val="none" w:sz="0" w:space="0" w:color="auto"/>
                    <w:left w:val="none" w:sz="0" w:space="0" w:color="auto"/>
                    <w:bottom w:val="none" w:sz="0" w:space="0" w:color="auto"/>
                    <w:right w:val="none" w:sz="0" w:space="0" w:color="auto"/>
                  </w:divBdr>
                  <w:divsChild>
                    <w:div w:id="108625028">
                      <w:marLeft w:val="0"/>
                      <w:marRight w:val="0"/>
                      <w:marTop w:val="0"/>
                      <w:marBottom w:val="1500"/>
                      <w:divBdr>
                        <w:top w:val="none" w:sz="0" w:space="0" w:color="auto"/>
                        <w:left w:val="none" w:sz="0" w:space="0" w:color="auto"/>
                        <w:bottom w:val="none" w:sz="0" w:space="0" w:color="auto"/>
                        <w:right w:val="none" w:sz="0" w:space="0" w:color="auto"/>
                      </w:divBdr>
                      <w:divsChild>
                        <w:div w:id="1980918298">
                          <w:marLeft w:val="0"/>
                          <w:marRight w:val="0"/>
                          <w:marTop w:val="0"/>
                          <w:marBottom w:val="0"/>
                          <w:divBdr>
                            <w:top w:val="none" w:sz="0" w:space="0" w:color="auto"/>
                            <w:left w:val="none" w:sz="0" w:space="0" w:color="auto"/>
                            <w:bottom w:val="none" w:sz="0" w:space="0" w:color="auto"/>
                            <w:right w:val="none" w:sz="0" w:space="0" w:color="auto"/>
                          </w:divBdr>
                          <w:divsChild>
                            <w:div w:id="1725173247">
                              <w:marLeft w:val="675"/>
                              <w:marRight w:val="1050"/>
                              <w:marTop w:val="0"/>
                              <w:marBottom w:val="0"/>
                              <w:divBdr>
                                <w:top w:val="none" w:sz="0" w:space="0" w:color="auto"/>
                                <w:left w:val="none" w:sz="0" w:space="0" w:color="auto"/>
                                <w:bottom w:val="none" w:sz="0" w:space="0" w:color="auto"/>
                                <w:right w:val="none" w:sz="0" w:space="0" w:color="auto"/>
                              </w:divBdr>
                              <w:divsChild>
                                <w:div w:id="300160508">
                                  <w:marLeft w:val="0"/>
                                  <w:marRight w:val="0"/>
                                  <w:marTop w:val="0"/>
                                  <w:marBottom w:val="0"/>
                                  <w:divBdr>
                                    <w:top w:val="none" w:sz="0" w:space="0" w:color="auto"/>
                                    <w:left w:val="none" w:sz="0" w:space="0" w:color="auto"/>
                                    <w:bottom w:val="none" w:sz="0" w:space="0" w:color="auto"/>
                                    <w:right w:val="none" w:sz="0" w:space="0" w:color="auto"/>
                                  </w:divBdr>
                                  <w:divsChild>
                                    <w:div w:id="16684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34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milieubarometer.nl/csr/o/elrpv/i/110907/y1/n/0/indicators/item/11/?w=baros" TargetMode="External"/><Relationship Id="rId18" Type="http://schemas.openxmlformats.org/officeDocument/2006/relationships/hyperlink" Target="https://www.milieubarometer.nl/csr/o/elrpv/i/110907/y1/n/0/indicators/item/14/?w=baros" TargetMode="External"/><Relationship Id="rId26" Type="http://schemas.openxmlformats.org/officeDocument/2006/relationships/hyperlink" Target="https://www.milieubarometer.nl/csr/o/elrpv/i/110907/y1/n/0/indicators/item/15/?w=baros" TargetMode="External"/><Relationship Id="rId3" Type="http://schemas.openxmlformats.org/officeDocument/2006/relationships/styles" Target="styles.xml"/><Relationship Id="rId21" Type="http://schemas.openxmlformats.org/officeDocument/2006/relationships/hyperlink" Target="https://www.milieubarometer.nl/csr/o/elrpv/i/110907/y1/n/0/indicators/item/4/?w=baros" TargetMode="External"/><Relationship Id="rId7" Type="http://schemas.openxmlformats.org/officeDocument/2006/relationships/endnotes" Target="endnotes.xml"/><Relationship Id="rId12" Type="http://schemas.openxmlformats.org/officeDocument/2006/relationships/hyperlink" Target="https://www.milieubarometer.nl/csr/o/elrpv/i/110907/y1/n/0/indicators/item/4/?w=baros" TargetMode="External"/><Relationship Id="rId17" Type="http://schemas.openxmlformats.org/officeDocument/2006/relationships/hyperlink" Target="https://www.milieubarometer.nl/csr/o/elrpv/i/110907/y1/n/0/indicators/item/15/?w=baros" TargetMode="External"/><Relationship Id="rId25" Type="http://schemas.openxmlformats.org/officeDocument/2006/relationships/hyperlink" Target="https://www.milieubarometer.nl/csr/o/elrpv/i/110907/y1/n/0/indicators/item/67/?w=baros" TargetMode="External"/><Relationship Id="rId2" Type="http://schemas.openxmlformats.org/officeDocument/2006/relationships/numbering" Target="numbering.xml"/><Relationship Id="rId16" Type="http://schemas.openxmlformats.org/officeDocument/2006/relationships/hyperlink" Target="https://www.milieubarometer.nl/csr/o/elrpv/i/110907/y1/n/0/indicators/item/67/?w=baros" TargetMode="External"/><Relationship Id="rId20" Type="http://schemas.openxmlformats.org/officeDocument/2006/relationships/footer" Target="footer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hyperlink" Target="https://www.milieubarometer.nl/csr/o/elrpv/i/110907/y1/n/0/indicators/item/158/?w=baros" TargetMode="External"/><Relationship Id="rId5" Type="http://schemas.openxmlformats.org/officeDocument/2006/relationships/webSettings" Target="webSettings.xml"/><Relationship Id="rId15" Type="http://schemas.openxmlformats.org/officeDocument/2006/relationships/hyperlink" Target="https://www.milieubarometer.nl/csr/o/elrpv/i/110907/y1/n/0/indicators/item/158/?w=baros" TargetMode="External"/><Relationship Id="rId23" Type="http://schemas.openxmlformats.org/officeDocument/2006/relationships/hyperlink" Target="https://www.milieubarometer.nl/csr/o/elrpv/i/110907/y1/n/0/indicators/item/197/?w=baros" TargetMode="External"/><Relationship Id="rId28" Type="http://schemas.openxmlformats.org/officeDocument/2006/relationships/hyperlink" Target="https://www.milieubarometer.nl/csr/o/elrpv/i/110907/y1/n/0/indicators/item/99/?w=baros" TargetMode="External"/><Relationship Id="rId10" Type="http://schemas.openxmlformats.org/officeDocument/2006/relationships/image" Target="media/image5.png"/><Relationship Id="rId19" Type="http://schemas.openxmlformats.org/officeDocument/2006/relationships/hyperlink" Target="https://www.milieubarometer.nl/csr/o/elrpv/i/110907/y1/n/0/indicators/item/99/?w=baro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ilieubarometer.nl/csr/o/elrpv/i/110907/y1/n/0/indicators/item/197/?w=baros" TargetMode="External"/><Relationship Id="rId22" Type="http://schemas.openxmlformats.org/officeDocument/2006/relationships/hyperlink" Target="https://www.milieubarometer.nl/csr/o/elrpv/i/110907/y1/n/0/indicators/item/11/?w=baros" TargetMode="External"/><Relationship Id="rId27" Type="http://schemas.openxmlformats.org/officeDocument/2006/relationships/hyperlink" Target="https://www.milieubarometer.nl/csr/o/elrpv/i/110907/y1/n/0/indicators/item/14/?w=baros"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8D0F1-3596-4E40-B88F-73E0EB7F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12</Pages>
  <Words>1528</Words>
  <Characters>11456</Characters>
  <Application>Microsoft Office Word</Application>
  <DocSecurity>0</DocSecurity>
  <Lines>95</Lines>
  <Paragraphs>25</Paragraphs>
  <ScaleCrop>false</ScaleCrop>
  <HeadingPairs>
    <vt:vector size="2" baseType="variant">
      <vt:variant>
        <vt:lpstr>Titel</vt:lpstr>
      </vt:variant>
      <vt:variant>
        <vt:i4>1</vt:i4>
      </vt:variant>
    </vt:vector>
  </HeadingPairs>
  <TitlesOfParts>
    <vt:vector size="1" baseType="lpstr">
      <vt:lpstr>Het Sint Lucas Ziekenhuis</vt:lpstr>
    </vt:vector>
  </TitlesOfParts>
  <Company>Sint Lucas Andreas Ziekenhuis</Company>
  <LinksUpToDate>false</LinksUpToDate>
  <CharactersWithSpaces>12959</CharactersWithSpaces>
  <SharedDoc>false</SharedDoc>
  <HLinks>
    <vt:vector size="378" baseType="variant">
      <vt:variant>
        <vt:i4>917585</vt:i4>
      </vt:variant>
      <vt:variant>
        <vt:i4>390</vt:i4>
      </vt:variant>
      <vt:variant>
        <vt:i4>0</vt:i4>
      </vt:variant>
      <vt:variant>
        <vt:i4>5</vt:i4>
      </vt:variant>
      <vt:variant>
        <vt:lpwstr>http://nl.wikipedia.org/wiki/Temperatuur</vt:lpwstr>
      </vt:variant>
      <vt:variant>
        <vt:lpwstr/>
      </vt:variant>
      <vt:variant>
        <vt:i4>2031702</vt:i4>
      </vt:variant>
      <vt:variant>
        <vt:i4>387</vt:i4>
      </vt:variant>
      <vt:variant>
        <vt:i4>0</vt:i4>
      </vt:variant>
      <vt:variant>
        <vt:i4>5</vt:i4>
      </vt:variant>
      <vt:variant>
        <vt:lpwstr>http://nl.wikipedia.org/wiki/Overheid</vt:lpwstr>
      </vt:variant>
      <vt:variant>
        <vt:lpwstr/>
      </vt:variant>
      <vt:variant>
        <vt:i4>1769576</vt:i4>
      </vt:variant>
      <vt:variant>
        <vt:i4>384</vt:i4>
      </vt:variant>
      <vt:variant>
        <vt:i4>0</vt:i4>
      </vt:variant>
      <vt:variant>
        <vt:i4>5</vt:i4>
      </vt:variant>
      <vt:variant>
        <vt:lpwstr>http://nl.wikipedia.org/wiki/Gevaarlijke_stof</vt:lpwstr>
      </vt:variant>
      <vt:variant>
        <vt:lpwstr/>
      </vt:variant>
      <vt:variant>
        <vt:i4>1048628</vt:i4>
      </vt:variant>
      <vt:variant>
        <vt:i4>320</vt:i4>
      </vt:variant>
      <vt:variant>
        <vt:i4>0</vt:i4>
      </vt:variant>
      <vt:variant>
        <vt:i4>5</vt:i4>
      </vt:variant>
      <vt:variant>
        <vt:lpwstr/>
      </vt:variant>
      <vt:variant>
        <vt:lpwstr>_Toc352228783</vt:lpwstr>
      </vt:variant>
      <vt:variant>
        <vt:i4>1048628</vt:i4>
      </vt:variant>
      <vt:variant>
        <vt:i4>314</vt:i4>
      </vt:variant>
      <vt:variant>
        <vt:i4>0</vt:i4>
      </vt:variant>
      <vt:variant>
        <vt:i4>5</vt:i4>
      </vt:variant>
      <vt:variant>
        <vt:lpwstr/>
      </vt:variant>
      <vt:variant>
        <vt:lpwstr>_Toc352228782</vt:lpwstr>
      </vt:variant>
      <vt:variant>
        <vt:i4>1048628</vt:i4>
      </vt:variant>
      <vt:variant>
        <vt:i4>308</vt:i4>
      </vt:variant>
      <vt:variant>
        <vt:i4>0</vt:i4>
      </vt:variant>
      <vt:variant>
        <vt:i4>5</vt:i4>
      </vt:variant>
      <vt:variant>
        <vt:lpwstr/>
      </vt:variant>
      <vt:variant>
        <vt:lpwstr>_Toc352228781</vt:lpwstr>
      </vt:variant>
      <vt:variant>
        <vt:i4>1048628</vt:i4>
      </vt:variant>
      <vt:variant>
        <vt:i4>302</vt:i4>
      </vt:variant>
      <vt:variant>
        <vt:i4>0</vt:i4>
      </vt:variant>
      <vt:variant>
        <vt:i4>5</vt:i4>
      </vt:variant>
      <vt:variant>
        <vt:lpwstr/>
      </vt:variant>
      <vt:variant>
        <vt:lpwstr>_Toc352228780</vt:lpwstr>
      </vt:variant>
      <vt:variant>
        <vt:i4>2031668</vt:i4>
      </vt:variant>
      <vt:variant>
        <vt:i4>296</vt:i4>
      </vt:variant>
      <vt:variant>
        <vt:i4>0</vt:i4>
      </vt:variant>
      <vt:variant>
        <vt:i4>5</vt:i4>
      </vt:variant>
      <vt:variant>
        <vt:lpwstr/>
      </vt:variant>
      <vt:variant>
        <vt:lpwstr>_Toc352228779</vt:lpwstr>
      </vt:variant>
      <vt:variant>
        <vt:i4>2031668</vt:i4>
      </vt:variant>
      <vt:variant>
        <vt:i4>290</vt:i4>
      </vt:variant>
      <vt:variant>
        <vt:i4>0</vt:i4>
      </vt:variant>
      <vt:variant>
        <vt:i4>5</vt:i4>
      </vt:variant>
      <vt:variant>
        <vt:lpwstr/>
      </vt:variant>
      <vt:variant>
        <vt:lpwstr>_Toc352228778</vt:lpwstr>
      </vt:variant>
      <vt:variant>
        <vt:i4>2031668</vt:i4>
      </vt:variant>
      <vt:variant>
        <vt:i4>284</vt:i4>
      </vt:variant>
      <vt:variant>
        <vt:i4>0</vt:i4>
      </vt:variant>
      <vt:variant>
        <vt:i4>5</vt:i4>
      </vt:variant>
      <vt:variant>
        <vt:lpwstr/>
      </vt:variant>
      <vt:variant>
        <vt:lpwstr>_Toc352228777</vt:lpwstr>
      </vt:variant>
      <vt:variant>
        <vt:i4>2031668</vt:i4>
      </vt:variant>
      <vt:variant>
        <vt:i4>278</vt:i4>
      </vt:variant>
      <vt:variant>
        <vt:i4>0</vt:i4>
      </vt:variant>
      <vt:variant>
        <vt:i4>5</vt:i4>
      </vt:variant>
      <vt:variant>
        <vt:lpwstr/>
      </vt:variant>
      <vt:variant>
        <vt:lpwstr>_Toc352228776</vt:lpwstr>
      </vt:variant>
      <vt:variant>
        <vt:i4>2031668</vt:i4>
      </vt:variant>
      <vt:variant>
        <vt:i4>272</vt:i4>
      </vt:variant>
      <vt:variant>
        <vt:i4>0</vt:i4>
      </vt:variant>
      <vt:variant>
        <vt:i4>5</vt:i4>
      </vt:variant>
      <vt:variant>
        <vt:lpwstr/>
      </vt:variant>
      <vt:variant>
        <vt:lpwstr>_Toc352228775</vt:lpwstr>
      </vt:variant>
      <vt:variant>
        <vt:i4>2031668</vt:i4>
      </vt:variant>
      <vt:variant>
        <vt:i4>266</vt:i4>
      </vt:variant>
      <vt:variant>
        <vt:i4>0</vt:i4>
      </vt:variant>
      <vt:variant>
        <vt:i4>5</vt:i4>
      </vt:variant>
      <vt:variant>
        <vt:lpwstr/>
      </vt:variant>
      <vt:variant>
        <vt:lpwstr>_Toc352228774</vt:lpwstr>
      </vt:variant>
      <vt:variant>
        <vt:i4>2031668</vt:i4>
      </vt:variant>
      <vt:variant>
        <vt:i4>260</vt:i4>
      </vt:variant>
      <vt:variant>
        <vt:i4>0</vt:i4>
      </vt:variant>
      <vt:variant>
        <vt:i4>5</vt:i4>
      </vt:variant>
      <vt:variant>
        <vt:lpwstr/>
      </vt:variant>
      <vt:variant>
        <vt:lpwstr>_Toc352228773</vt:lpwstr>
      </vt:variant>
      <vt:variant>
        <vt:i4>2031668</vt:i4>
      </vt:variant>
      <vt:variant>
        <vt:i4>254</vt:i4>
      </vt:variant>
      <vt:variant>
        <vt:i4>0</vt:i4>
      </vt:variant>
      <vt:variant>
        <vt:i4>5</vt:i4>
      </vt:variant>
      <vt:variant>
        <vt:lpwstr/>
      </vt:variant>
      <vt:variant>
        <vt:lpwstr>_Toc352228772</vt:lpwstr>
      </vt:variant>
      <vt:variant>
        <vt:i4>2031668</vt:i4>
      </vt:variant>
      <vt:variant>
        <vt:i4>248</vt:i4>
      </vt:variant>
      <vt:variant>
        <vt:i4>0</vt:i4>
      </vt:variant>
      <vt:variant>
        <vt:i4>5</vt:i4>
      </vt:variant>
      <vt:variant>
        <vt:lpwstr/>
      </vt:variant>
      <vt:variant>
        <vt:lpwstr>_Toc352228771</vt:lpwstr>
      </vt:variant>
      <vt:variant>
        <vt:i4>2031668</vt:i4>
      </vt:variant>
      <vt:variant>
        <vt:i4>242</vt:i4>
      </vt:variant>
      <vt:variant>
        <vt:i4>0</vt:i4>
      </vt:variant>
      <vt:variant>
        <vt:i4>5</vt:i4>
      </vt:variant>
      <vt:variant>
        <vt:lpwstr/>
      </vt:variant>
      <vt:variant>
        <vt:lpwstr>_Toc352228770</vt:lpwstr>
      </vt:variant>
      <vt:variant>
        <vt:i4>1966132</vt:i4>
      </vt:variant>
      <vt:variant>
        <vt:i4>236</vt:i4>
      </vt:variant>
      <vt:variant>
        <vt:i4>0</vt:i4>
      </vt:variant>
      <vt:variant>
        <vt:i4>5</vt:i4>
      </vt:variant>
      <vt:variant>
        <vt:lpwstr/>
      </vt:variant>
      <vt:variant>
        <vt:lpwstr>_Toc352228769</vt:lpwstr>
      </vt:variant>
      <vt:variant>
        <vt:i4>1966132</vt:i4>
      </vt:variant>
      <vt:variant>
        <vt:i4>230</vt:i4>
      </vt:variant>
      <vt:variant>
        <vt:i4>0</vt:i4>
      </vt:variant>
      <vt:variant>
        <vt:i4>5</vt:i4>
      </vt:variant>
      <vt:variant>
        <vt:lpwstr/>
      </vt:variant>
      <vt:variant>
        <vt:lpwstr>_Toc352228768</vt:lpwstr>
      </vt:variant>
      <vt:variant>
        <vt:i4>1966132</vt:i4>
      </vt:variant>
      <vt:variant>
        <vt:i4>224</vt:i4>
      </vt:variant>
      <vt:variant>
        <vt:i4>0</vt:i4>
      </vt:variant>
      <vt:variant>
        <vt:i4>5</vt:i4>
      </vt:variant>
      <vt:variant>
        <vt:lpwstr/>
      </vt:variant>
      <vt:variant>
        <vt:lpwstr>_Toc352228767</vt:lpwstr>
      </vt:variant>
      <vt:variant>
        <vt:i4>1966132</vt:i4>
      </vt:variant>
      <vt:variant>
        <vt:i4>218</vt:i4>
      </vt:variant>
      <vt:variant>
        <vt:i4>0</vt:i4>
      </vt:variant>
      <vt:variant>
        <vt:i4>5</vt:i4>
      </vt:variant>
      <vt:variant>
        <vt:lpwstr/>
      </vt:variant>
      <vt:variant>
        <vt:lpwstr>_Toc352228766</vt:lpwstr>
      </vt:variant>
      <vt:variant>
        <vt:i4>1966132</vt:i4>
      </vt:variant>
      <vt:variant>
        <vt:i4>212</vt:i4>
      </vt:variant>
      <vt:variant>
        <vt:i4>0</vt:i4>
      </vt:variant>
      <vt:variant>
        <vt:i4>5</vt:i4>
      </vt:variant>
      <vt:variant>
        <vt:lpwstr/>
      </vt:variant>
      <vt:variant>
        <vt:lpwstr>_Toc352228765</vt:lpwstr>
      </vt:variant>
      <vt:variant>
        <vt:i4>1966132</vt:i4>
      </vt:variant>
      <vt:variant>
        <vt:i4>206</vt:i4>
      </vt:variant>
      <vt:variant>
        <vt:i4>0</vt:i4>
      </vt:variant>
      <vt:variant>
        <vt:i4>5</vt:i4>
      </vt:variant>
      <vt:variant>
        <vt:lpwstr/>
      </vt:variant>
      <vt:variant>
        <vt:lpwstr>_Toc352228764</vt:lpwstr>
      </vt:variant>
      <vt:variant>
        <vt:i4>1966132</vt:i4>
      </vt:variant>
      <vt:variant>
        <vt:i4>200</vt:i4>
      </vt:variant>
      <vt:variant>
        <vt:i4>0</vt:i4>
      </vt:variant>
      <vt:variant>
        <vt:i4>5</vt:i4>
      </vt:variant>
      <vt:variant>
        <vt:lpwstr/>
      </vt:variant>
      <vt:variant>
        <vt:lpwstr>_Toc352228763</vt:lpwstr>
      </vt:variant>
      <vt:variant>
        <vt:i4>1966132</vt:i4>
      </vt:variant>
      <vt:variant>
        <vt:i4>194</vt:i4>
      </vt:variant>
      <vt:variant>
        <vt:i4>0</vt:i4>
      </vt:variant>
      <vt:variant>
        <vt:i4>5</vt:i4>
      </vt:variant>
      <vt:variant>
        <vt:lpwstr/>
      </vt:variant>
      <vt:variant>
        <vt:lpwstr>_Toc352228762</vt:lpwstr>
      </vt:variant>
      <vt:variant>
        <vt:i4>1966132</vt:i4>
      </vt:variant>
      <vt:variant>
        <vt:i4>188</vt:i4>
      </vt:variant>
      <vt:variant>
        <vt:i4>0</vt:i4>
      </vt:variant>
      <vt:variant>
        <vt:i4>5</vt:i4>
      </vt:variant>
      <vt:variant>
        <vt:lpwstr/>
      </vt:variant>
      <vt:variant>
        <vt:lpwstr>_Toc352228761</vt:lpwstr>
      </vt:variant>
      <vt:variant>
        <vt:i4>1966132</vt:i4>
      </vt:variant>
      <vt:variant>
        <vt:i4>182</vt:i4>
      </vt:variant>
      <vt:variant>
        <vt:i4>0</vt:i4>
      </vt:variant>
      <vt:variant>
        <vt:i4>5</vt:i4>
      </vt:variant>
      <vt:variant>
        <vt:lpwstr/>
      </vt:variant>
      <vt:variant>
        <vt:lpwstr>_Toc352228760</vt:lpwstr>
      </vt:variant>
      <vt:variant>
        <vt:i4>1900596</vt:i4>
      </vt:variant>
      <vt:variant>
        <vt:i4>176</vt:i4>
      </vt:variant>
      <vt:variant>
        <vt:i4>0</vt:i4>
      </vt:variant>
      <vt:variant>
        <vt:i4>5</vt:i4>
      </vt:variant>
      <vt:variant>
        <vt:lpwstr/>
      </vt:variant>
      <vt:variant>
        <vt:lpwstr>_Toc352228759</vt:lpwstr>
      </vt:variant>
      <vt:variant>
        <vt:i4>1900596</vt:i4>
      </vt:variant>
      <vt:variant>
        <vt:i4>170</vt:i4>
      </vt:variant>
      <vt:variant>
        <vt:i4>0</vt:i4>
      </vt:variant>
      <vt:variant>
        <vt:i4>5</vt:i4>
      </vt:variant>
      <vt:variant>
        <vt:lpwstr/>
      </vt:variant>
      <vt:variant>
        <vt:lpwstr>_Toc352228758</vt:lpwstr>
      </vt:variant>
      <vt:variant>
        <vt:i4>1900596</vt:i4>
      </vt:variant>
      <vt:variant>
        <vt:i4>164</vt:i4>
      </vt:variant>
      <vt:variant>
        <vt:i4>0</vt:i4>
      </vt:variant>
      <vt:variant>
        <vt:i4>5</vt:i4>
      </vt:variant>
      <vt:variant>
        <vt:lpwstr/>
      </vt:variant>
      <vt:variant>
        <vt:lpwstr>_Toc352228757</vt:lpwstr>
      </vt:variant>
      <vt:variant>
        <vt:i4>1900596</vt:i4>
      </vt:variant>
      <vt:variant>
        <vt:i4>158</vt:i4>
      </vt:variant>
      <vt:variant>
        <vt:i4>0</vt:i4>
      </vt:variant>
      <vt:variant>
        <vt:i4>5</vt:i4>
      </vt:variant>
      <vt:variant>
        <vt:lpwstr/>
      </vt:variant>
      <vt:variant>
        <vt:lpwstr>_Toc352228756</vt:lpwstr>
      </vt:variant>
      <vt:variant>
        <vt:i4>1900596</vt:i4>
      </vt:variant>
      <vt:variant>
        <vt:i4>152</vt:i4>
      </vt:variant>
      <vt:variant>
        <vt:i4>0</vt:i4>
      </vt:variant>
      <vt:variant>
        <vt:i4>5</vt:i4>
      </vt:variant>
      <vt:variant>
        <vt:lpwstr/>
      </vt:variant>
      <vt:variant>
        <vt:lpwstr>_Toc352228755</vt:lpwstr>
      </vt:variant>
      <vt:variant>
        <vt:i4>1900596</vt:i4>
      </vt:variant>
      <vt:variant>
        <vt:i4>146</vt:i4>
      </vt:variant>
      <vt:variant>
        <vt:i4>0</vt:i4>
      </vt:variant>
      <vt:variant>
        <vt:i4>5</vt:i4>
      </vt:variant>
      <vt:variant>
        <vt:lpwstr/>
      </vt:variant>
      <vt:variant>
        <vt:lpwstr>_Toc352228754</vt:lpwstr>
      </vt:variant>
      <vt:variant>
        <vt:i4>1900596</vt:i4>
      </vt:variant>
      <vt:variant>
        <vt:i4>140</vt:i4>
      </vt:variant>
      <vt:variant>
        <vt:i4>0</vt:i4>
      </vt:variant>
      <vt:variant>
        <vt:i4>5</vt:i4>
      </vt:variant>
      <vt:variant>
        <vt:lpwstr/>
      </vt:variant>
      <vt:variant>
        <vt:lpwstr>_Toc352228753</vt:lpwstr>
      </vt:variant>
      <vt:variant>
        <vt:i4>1900596</vt:i4>
      </vt:variant>
      <vt:variant>
        <vt:i4>134</vt:i4>
      </vt:variant>
      <vt:variant>
        <vt:i4>0</vt:i4>
      </vt:variant>
      <vt:variant>
        <vt:i4>5</vt:i4>
      </vt:variant>
      <vt:variant>
        <vt:lpwstr/>
      </vt:variant>
      <vt:variant>
        <vt:lpwstr>_Toc352228752</vt:lpwstr>
      </vt:variant>
      <vt:variant>
        <vt:i4>1900596</vt:i4>
      </vt:variant>
      <vt:variant>
        <vt:i4>128</vt:i4>
      </vt:variant>
      <vt:variant>
        <vt:i4>0</vt:i4>
      </vt:variant>
      <vt:variant>
        <vt:i4>5</vt:i4>
      </vt:variant>
      <vt:variant>
        <vt:lpwstr/>
      </vt:variant>
      <vt:variant>
        <vt:lpwstr>_Toc352228751</vt:lpwstr>
      </vt:variant>
      <vt:variant>
        <vt:i4>1900596</vt:i4>
      </vt:variant>
      <vt:variant>
        <vt:i4>122</vt:i4>
      </vt:variant>
      <vt:variant>
        <vt:i4>0</vt:i4>
      </vt:variant>
      <vt:variant>
        <vt:i4>5</vt:i4>
      </vt:variant>
      <vt:variant>
        <vt:lpwstr/>
      </vt:variant>
      <vt:variant>
        <vt:lpwstr>_Toc352228750</vt:lpwstr>
      </vt:variant>
      <vt:variant>
        <vt:i4>1835060</vt:i4>
      </vt:variant>
      <vt:variant>
        <vt:i4>116</vt:i4>
      </vt:variant>
      <vt:variant>
        <vt:i4>0</vt:i4>
      </vt:variant>
      <vt:variant>
        <vt:i4>5</vt:i4>
      </vt:variant>
      <vt:variant>
        <vt:lpwstr/>
      </vt:variant>
      <vt:variant>
        <vt:lpwstr>_Toc352228749</vt:lpwstr>
      </vt:variant>
      <vt:variant>
        <vt:i4>1835060</vt:i4>
      </vt:variant>
      <vt:variant>
        <vt:i4>110</vt:i4>
      </vt:variant>
      <vt:variant>
        <vt:i4>0</vt:i4>
      </vt:variant>
      <vt:variant>
        <vt:i4>5</vt:i4>
      </vt:variant>
      <vt:variant>
        <vt:lpwstr/>
      </vt:variant>
      <vt:variant>
        <vt:lpwstr>_Toc352228748</vt:lpwstr>
      </vt:variant>
      <vt:variant>
        <vt:i4>1835060</vt:i4>
      </vt:variant>
      <vt:variant>
        <vt:i4>104</vt:i4>
      </vt:variant>
      <vt:variant>
        <vt:i4>0</vt:i4>
      </vt:variant>
      <vt:variant>
        <vt:i4>5</vt:i4>
      </vt:variant>
      <vt:variant>
        <vt:lpwstr/>
      </vt:variant>
      <vt:variant>
        <vt:lpwstr>_Toc352228747</vt:lpwstr>
      </vt:variant>
      <vt:variant>
        <vt:i4>1835060</vt:i4>
      </vt:variant>
      <vt:variant>
        <vt:i4>98</vt:i4>
      </vt:variant>
      <vt:variant>
        <vt:i4>0</vt:i4>
      </vt:variant>
      <vt:variant>
        <vt:i4>5</vt:i4>
      </vt:variant>
      <vt:variant>
        <vt:lpwstr/>
      </vt:variant>
      <vt:variant>
        <vt:lpwstr>_Toc352228746</vt:lpwstr>
      </vt:variant>
      <vt:variant>
        <vt:i4>1835060</vt:i4>
      </vt:variant>
      <vt:variant>
        <vt:i4>92</vt:i4>
      </vt:variant>
      <vt:variant>
        <vt:i4>0</vt:i4>
      </vt:variant>
      <vt:variant>
        <vt:i4>5</vt:i4>
      </vt:variant>
      <vt:variant>
        <vt:lpwstr/>
      </vt:variant>
      <vt:variant>
        <vt:lpwstr>_Toc352228745</vt:lpwstr>
      </vt:variant>
      <vt:variant>
        <vt:i4>1835060</vt:i4>
      </vt:variant>
      <vt:variant>
        <vt:i4>86</vt:i4>
      </vt:variant>
      <vt:variant>
        <vt:i4>0</vt:i4>
      </vt:variant>
      <vt:variant>
        <vt:i4>5</vt:i4>
      </vt:variant>
      <vt:variant>
        <vt:lpwstr/>
      </vt:variant>
      <vt:variant>
        <vt:lpwstr>_Toc352228744</vt:lpwstr>
      </vt:variant>
      <vt:variant>
        <vt:i4>1835060</vt:i4>
      </vt:variant>
      <vt:variant>
        <vt:i4>80</vt:i4>
      </vt:variant>
      <vt:variant>
        <vt:i4>0</vt:i4>
      </vt:variant>
      <vt:variant>
        <vt:i4>5</vt:i4>
      </vt:variant>
      <vt:variant>
        <vt:lpwstr/>
      </vt:variant>
      <vt:variant>
        <vt:lpwstr>_Toc352228743</vt:lpwstr>
      </vt:variant>
      <vt:variant>
        <vt:i4>1835060</vt:i4>
      </vt:variant>
      <vt:variant>
        <vt:i4>74</vt:i4>
      </vt:variant>
      <vt:variant>
        <vt:i4>0</vt:i4>
      </vt:variant>
      <vt:variant>
        <vt:i4>5</vt:i4>
      </vt:variant>
      <vt:variant>
        <vt:lpwstr/>
      </vt:variant>
      <vt:variant>
        <vt:lpwstr>_Toc352228742</vt:lpwstr>
      </vt:variant>
      <vt:variant>
        <vt:i4>1835060</vt:i4>
      </vt:variant>
      <vt:variant>
        <vt:i4>68</vt:i4>
      </vt:variant>
      <vt:variant>
        <vt:i4>0</vt:i4>
      </vt:variant>
      <vt:variant>
        <vt:i4>5</vt:i4>
      </vt:variant>
      <vt:variant>
        <vt:lpwstr/>
      </vt:variant>
      <vt:variant>
        <vt:lpwstr>_Toc352228741</vt:lpwstr>
      </vt:variant>
      <vt:variant>
        <vt:i4>1835060</vt:i4>
      </vt:variant>
      <vt:variant>
        <vt:i4>62</vt:i4>
      </vt:variant>
      <vt:variant>
        <vt:i4>0</vt:i4>
      </vt:variant>
      <vt:variant>
        <vt:i4>5</vt:i4>
      </vt:variant>
      <vt:variant>
        <vt:lpwstr/>
      </vt:variant>
      <vt:variant>
        <vt:lpwstr>_Toc352228740</vt:lpwstr>
      </vt:variant>
      <vt:variant>
        <vt:i4>1769524</vt:i4>
      </vt:variant>
      <vt:variant>
        <vt:i4>56</vt:i4>
      </vt:variant>
      <vt:variant>
        <vt:i4>0</vt:i4>
      </vt:variant>
      <vt:variant>
        <vt:i4>5</vt:i4>
      </vt:variant>
      <vt:variant>
        <vt:lpwstr/>
      </vt:variant>
      <vt:variant>
        <vt:lpwstr>_Toc352228739</vt:lpwstr>
      </vt:variant>
      <vt:variant>
        <vt:i4>1769524</vt:i4>
      </vt:variant>
      <vt:variant>
        <vt:i4>50</vt:i4>
      </vt:variant>
      <vt:variant>
        <vt:i4>0</vt:i4>
      </vt:variant>
      <vt:variant>
        <vt:i4>5</vt:i4>
      </vt:variant>
      <vt:variant>
        <vt:lpwstr/>
      </vt:variant>
      <vt:variant>
        <vt:lpwstr>_Toc352228738</vt:lpwstr>
      </vt:variant>
      <vt:variant>
        <vt:i4>1769524</vt:i4>
      </vt:variant>
      <vt:variant>
        <vt:i4>44</vt:i4>
      </vt:variant>
      <vt:variant>
        <vt:i4>0</vt:i4>
      </vt:variant>
      <vt:variant>
        <vt:i4>5</vt:i4>
      </vt:variant>
      <vt:variant>
        <vt:lpwstr/>
      </vt:variant>
      <vt:variant>
        <vt:lpwstr>_Toc352228737</vt:lpwstr>
      </vt:variant>
      <vt:variant>
        <vt:i4>1769524</vt:i4>
      </vt:variant>
      <vt:variant>
        <vt:i4>38</vt:i4>
      </vt:variant>
      <vt:variant>
        <vt:i4>0</vt:i4>
      </vt:variant>
      <vt:variant>
        <vt:i4>5</vt:i4>
      </vt:variant>
      <vt:variant>
        <vt:lpwstr/>
      </vt:variant>
      <vt:variant>
        <vt:lpwstr>_Toc352228736</vt:lpwstr>
      </vt:variant>
      <vt:variant>
        <vt:i4>1769524</vt:i4>
      </vt:variant>
      <vt:variant>
        <vt:i4>32</vt:i4>
      </vt:variant>
      <vt:variant>
        <vt:i4>0</vt:i4>
      </vt:variant>
      <vt:variant>
        <vt:i4>5</vt:i4>
      </vt:variant>
      <vt:variant>
        <vt:lpwstr/>
      </vt:variant>
      <vt:variant>
        <vt:lpwstr>_Toc352228735</vt:lpwstr>
      </vt:variant>
      <vt:variant>
        <vt:i4>1769524</vt:i4>
      </vt:variant>
      <vt:variant>
        <vt:i4>26</vt:i4>
      </vt:variant>
      <vt:variant>
        <vt:i4>0</vt:i4>
      </vt:variant>
      <vt:variant>
        <vt:i4>5</vt:i4>
      </vt:variant>
      <vt:variant>
        <vt:lpwstr/>
      </vt:variant>
      <vt:variant>
        <vt:lpwstr>_Toc352228734</vt:lpwstr>
      </vt:variant>
      <vt:variant>
        <vt:i4>1769524</vt:i4>
      </vt:variant>
      <vt:variant>
        <vt:i4>20</vt:i4>
      </vt:variant>
      <vt:variant>
        <vt:i4>0</vt:i4>
      </vt:variant>
      <vt:variant>
        <vt:i4>5</vt:i4>
      </vt:variant>
      <vt:variant>
        <vt:lpwstr/>
      </vt:variant>
      <vt:variant>
        <vt:lpwstr>_Toc352228733</vt:lpwstr>
      </vt:variant>
      <vt:variant>
        <vt:i4>1769524</vt:i4>
      </vt:variant>
      <vt:variant>
        <vt:i4>14</vt:i4>
      </vt:variant>
      <vt:variant>
        <vt:i4>0</vt:i4>
      </vt:variant>
      <vt:variant>
        <vt:i4>5</vt:i4>
      </vt:variant>
      <vt:variant>
        <vt:lpwstr/>
      </vt:variant>
      <vt:variant>
        <vt:lpwstr>_Toc352228732</vt:lpwstr>
      </vt:variant>
      <vt:variant>
        <vt:i4>1769524</vt:i4>
      </vt:variant>
      <vt:variant>
        <vt:i4>8</vt:i4>
      </vt:variant>
      <vt:variant>
        <vt:i4>0</vt:i4>
      </vt:variant>
      <vt:variant>
        <vt:i4>5</vt:i4>
      </vt:variant>
      <vt:variant>
        <vt:lpwstr/>
      </vt:variant>
      <vt:variant>
        <vt:lpwstr>_Toc352228731</vt:lpwstr>
      </vt:variant>
      <vt:variant>
        <vt:i4>1769524</vt:i4>
      </vt:variant>
      <vt:variant>
        <vt:i4>2</vt:i4>
      </vt:variant>
      <vt:variant>
        <vt:i4>0</vt:i4>
      </vt:variant>
      <vt:variant>
        <vt:i4>5</vt:i4>
      </vt:variant>
      <vt:variant>
        <vt:lpwstr/>
      </vt:variant>
      <vt:variant>
        <vt:lpwstr>_Toc352228730</vt:lpwstr>
      </vt:variant>
      <vt:variant>
        <vt:i4>3014696</vt:i4>
      </vt:variant>
      <vt:variant>
        <vt:i4>27375</vt:i4>
      </vt:variant>
      <vt:variant>
        <vt:i4>1026</vt:i4>
      </vt:variant>
      <vt:variant>
        <vt:i4>1</vt:i4>
      </vt:variant>
      <vt:variant>
        <vt:lpwstr>http://new.milieuplatform.nl/uploads/images/MPZ%20logo%20brons%20klein.jpg</vt:lpwstr>
      </vt:variant>
      <vt:variant>
        <vt:lpwstr/>
      </vt:variant>
      <vt:variant>
        <vt:i4>2293768</vt:i4>
      </vt:variant>
      <vt:variant>
        <vt:i4>81229</vt:i4>
      </vt:variant>
      <vt:variant>
        <vt:i4>1030</vt:i4>
      </vt:variant>
      <vt:variant>
        <vt:i4>1</vt:i4>
      </vt:variant>
      <vt:variant>
        <vt:lpwstr>http://www.sintlucasandreasziekenhuis.nl/INTERNET/Algemeen/overons/slaz_beeldmerk.gif</vt:lpwstr>
      </vt:variant>
      <vt:variant>
        <vt:lpwstr/>
      </vt:variant>
      <vt:variant>
        <vt:i4>2293768</vt:i4>
      </vt:variant>
      <vt:variant>
        <vt:i4>81480</vt:i4>
      </vt:variant>
      <vt:variant>
        <vt:i4>1031</vt:i4>
      </vt:variant>
      <vt:variant>
        <vt:i4>1</vt:i4>
      </vt:variant>
      <vt:variant>
        <vt:lpwstr>http://www.sintlucasandreasziekenhuis.nl/INTERNET/Algemeen/overons/slaz_beeldmerk.gif</vt:lpwstr>
      </vt:variant>
      <vt:variant>
        <vt:lpwstr/>
      </vt:variant>
      <vt:variant>
        <vt:i4>2293768</vt:i4>
      </vt:variant>
      <vt:variant>
        <vt:i4>81731</vt:i4>
      </vt:variant>
      <vt:variant>
        <vt:i4>1032</vt:i4>
      </vt:variant>
      <vt:variant>
        <vt:i4>1</vt:i4>
      </vt:variant>
      <vt:variant>
        <vt:lpwstr>http://www.sintlucasandreasziekenhuis.nl/INTERNET/Algemeen/overons/slaz_beeldmerk.gif</vt:lpwstr>
      </vt:variant>
      <vt:variant>
        <vt:lpwstr/>
      </vt:variant>
      <vt:variant>
        <vt:i4>2293768</vt:i4>
      </vt:variant>
      <vt:variant>
        <vt:i4>81970</vt:i4>
      </vt:variant>
      <vt:variant>
        <vt:i4>1033</vt:i4>
      </vt:variant>
      <vt:variant>
        <vt:i4>1</vt:i4>
      </vt:variant>
      <vt:variant>
        <vt:lpwstr>http://www.sintlucasandreasziekenhuis.nl/INTERNET/Algemeen/overons/slaz_beeldmerk.gif</vt:lpwstr>
      </vt:variant>
      <vt:variant>
        <vt:lpwstr/>
      </vt:variant>
      <vt:variant>
        <vt:i4>2293768</vt:i4>
      </vt:variant>
      <vt:variant>
        <vt:i4>82221</vt:i4>
      </vt:variant>
      <vt:variant>
        <vt:i4>1034</vt:i4>
      </vt:variant>
      <vt:variant>
        <vt:i4>1</vt:i4>
      </vt:variant>
      <vt:variant>
        <vt:lpwstr>http://www.sintlucasandreasziekenhuis.nl/INTERNET/Algemeen/overons/slaz_beeldmerk.gif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Sint Lucas Ziekenhuis</dc:title>
  <dc:creator>Meldijana Hasanovic</dc:creator>
  <cp:lastModifiedBy>Ada Hagens</cp:lastModifiedBy>
  <cp:revision>9</cp:revision>
  <cp:lastPrinted>2013-03-28T07:11:00Z</cp:lastPrinted>
  <dcterms:created xsi:type="dcterms:W3CDTF">2024-09-24T10:39:00Z</dcterms:created>
  <dcterms:modified xsi:type="dcterms:W3CDTF">2024-10-18T08:25:00Z</dcterms:modified>
</cp:coreProperties>
</file>